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lang w:val="en-US" w:eastAsia="zh-CN"/>
        </w:rPr>
      </w:pPr>
      <w:r>
        <w:rPr>
          <w:rFonts w:hint="eastAsia"/>
          <w:b/>
          <w:sz w:val="32"/>
          <w:szCs w:val="32"/>
          <w:lang w:val="en-US" w:eastAsia="zh-CN"/>
        </w:rPr>
        <w:t>2024年南京大学医学院附属口腔医院</w:t>
      </w:r>
    </w:p>
    <w:p>
      <w:pPr>
        <w:jc w:val="center"/>
        <w:rPr>
          <w:rFonts w:hint="eastAsia"/>
          <w:b/>
          <w:sz w:val="32"/>
          <w:szCs w:val="32"/>
        </w:rPr>
      </w:pPr>
      <w:r>
        <w:rPr>
          <w:rFonts w:hint="eastAsia"/>
          <w:b/>
          <w:sz w:val="32"/>
          <w:szCs w:val="32"/>
        </w:rPr>
        <w:t>南京市口腔医院</w:t>
      </w:r>
    </w:p>
    <w:p>
      <w:pPr>
        <w:jc w:val="center"/>
        <w:rPr>
          <w:rFonts w:hint="eastAsia"/>
          <w:b/>
          <w:sz w:val="32"/>
          <w:szCs w:val="32"/>
        </w:rPr>
      </w:pPr>
      <w:r>
        <w:rPr>
          <w:rFonts w:hint="eastAsia"/>
          <w:b/>
          <w:sz w:val="32"/>
          <w:szCs w:val="32"/>
        </w:rPr>
        <w:t>住院医师规范化培训</w:t>
      </w:r>
    </w:p>
    <w:p>
      <w:pPr>
        <w:jc w:val="center"/>
        <w:rPr>
          <w:rFonts w:hint="eastAsia" w:ascii="Arial" w:hAnsi="Arial" w:cs="Arial"/>
          <w:color w:val="000000"/>
          <w:kern w:val="0"/>
          <w:sz w:val="30"/>
          <w:szCs w:val="30"/>
          <w:lang w:val="en-US" w:eastAsia="zh-CN"/>
        </w:rPr>
      </w:pPr>
      <w:r>
        <w:rPr>
          <w:rFonts w:hint="eastAsia"/>
          <w:b/>
          <w:sz w:val="32"/>
          <w:szCs w:val="32"/>
          <w:lang w:eastAsia="zh-CN"/>
        </w:rPr>
        <w:t>资格初审通过名单及</w:t>
      </w:r>
      <w:r>
        <w:rPr>
          <w:rFonts w:hint="eastAsia"/>
          <w:b/>
          <w:sz w:val="32"/>
          <w:szCs w:val="32"/>
        </w:rPr>
        <w:t>招录</w:t>
      </w:r>
      <w:r>
        <w:rPr>
          <w:rFonts w:hint="eastAsia"/>
          <w:b/>
          <w:sz w:val="32"/>
          <w:szCs w:val="32"/>
          <w:lang w:eastAsia="zh-CN"/>
        </w:rPr>
        <w:t>考试安排</w:t>
      </w:r>
    </w:p>
    <w:p>
      <w:pPr>
        <w:spacing w:line="360" w:lineRule="auto"/>
        <w:jc w:val="left"/>
        <w:outlineLvl w:val="0"/>
        <w:rPr>
          <w:rFonts w:hint="eastAsia" w:ascii="宋体" w:hAnsi="宋体" w:cs="宋体"/>
          <w:b/>
          <w:bCs/>
          <w:sz w:val="30"/>
          <w:szCs w:val="30"/>
        </w:rPr>
      </w:pPr>
    </w:p>
    <w:p>
      <w:pPr>
        <w:spacing w:line="360" w:lineRule="auto"/>
        <w:jc w:val="left"/>
        <w:outlineLvl w:val="0"/>
        <w:rPr>
          <w:rFonts w:ascii="宋体" w:hAnsi="宋体" w:cs="宋体"/>
          <w:b/>
          <w:bCs/>
          <w:sz w:val="30"/>
          <w:szCs w:val="30"/>
        </w:rPr>
      </w:pPr>
      <w:r>
        <w:rPr>
          <w:rFonts w:hint="eastAsia" w:ascii="宋体" w:hAnsi="宋体" w:cs="宋体"/>
          <w:b/>
          <w:bCs/>
          <w:sz w:val="30"/>
          <w:szCs w:val="30"/>
        </w:rPr>
        <w:t>一、考核内容与形式</w:t>
      </w:r>
    </w:p>
    <w:p>
      <w:pPr>
        <w:spacing w:line="360" w:lineRule="auto"/>
        <w:jc w:val="left"/>
        <w:rPr>
          <w:rFonts w:ascii="宋体" w:hAnsi="宋体" w:cs="宋体"/>
          <w:sz w:val="28"/>
          <w:szCs w:val="28"/>
        </w:rPr>
      </w:pPr>
      <w:r>
        <w:rPr>
          <w:rFonts w:hint="eastAsia" w:ascii="宋体" w:hAnsi="宋体" w:cs="宋体"/>
          <w:sz w:val="30"/>
          <w:szCs w:val="30"/>
        </w:rPr>
        <w:t xml:space="preserve"> </w:t>
      </w:r>
      <w:r>
        <w:rPr>
          <w:rFonts w:hint="eastAsia" w:ascii="宋体" w:hAnsi="宋体" w:cs="宋体"/>
          <w:sz w:val="28"/>
          <w:szCs w:val="28"/>
        </w:rPr>
        <w:t xml:space="preserve"> （一） </w:t>
      </w:r>
      <w:r>
        <w:rPr>
          <w:rFonts w:hint="eastAsia" w:ascii="宋体" w:hAnsi="宋体" w:cs="宋体"/>
          <w:sz w:val="28"/>
          <w:szCs w:val="28"/>
          <w:u w:val="single"/>
        </w:rPr>
        <w:t>资格审核</w:t>
      </w:r>
      <w:r>
        <w:rPr>
          <w:rFonts w:hint="eastAsia" w:ascii="宋体" w:hAnsi="宋体" w:cs="宋体"/>
          <w:sz w:val="28"/>
          <w:szCs w:val="28"/>
        </w:rPr>
        <w:t>，考生资料审核评分。</w:t>
      </w:r>
    </w:p>
    <w:p>
      <w:pPr>
        <w:spacing w:line="360" w:lineRule="auto"/>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 xml:space="preserve">（二） </w:t>
      </w:r>
      <w:r>
        <w:rPr>
          <w:rFonts w:hint="eastAsia" w:ascii="宋体" w:hAnsi="宋体" w:cs="宋体"/>
          <w:sz w:val="28"/>
          <w:szCs w:val="28"/>
          <w:u w:val="single"/>
        </w:rPr>
        <w:t>现场考试</w:t>
      </w:r>
      <w:r>
        <w:rPr>
          <w:rFonts w:hint="eastAsia" w:ascii="宋体" w:hAnsi="宋体" w:cs="宋体"/>
          <w:sz w:val="28"/>
          <w:szCs w:val="28"/>
        </w:rPr>
        <w:t>。</w:t>
      </w:r>
    </w:p>
    <w:p>
      <w:pPr>
        <w:spacing w:line="360" w:lineRule="auto"/>
        <w:ind w:firstLine="280" w:firstLineChars="100"/>
        <w:jc w:val="left"/>
        <w:rPr>
          <w:rFonts w:ascii="宋体" w:hAnsi="宋体" w:cs="宋体"/>
          <w:sz w:val="28"/>
          <w:szCs w:val="28"/>
        </w:rPr>
      </w:pPr>
      <w:r>
        <w:rPr>
          <w:rFonts w:ascii="宋体" w:hAnsi="宋体" w:cs="宋体"/>
          <w:sz w:val="28"/>
          <w:szCs w:val="28"/>
        </w:rPr>
        <w:t xml:space="preserve">1. </w:t>
      </w:r>
      <w:r>
        <w:rPr>
          <w:rFonts w:hint="eastAsia" w:ascii="宋体" w:hAnsi="宋体" w:cs="宋体"/>
          <w:sz w:val="28"/>
          <w:szCs w:val="28"/>
        </w:rPr>
        <w:t>基础理论：笔试和人机对话（手机），包括英语和口腔综合。</w:t>
      </w:r>
    </w:p>
    <w:p>
      <w:pPr>
        <w:spacing w:line="360" w:lineRule="auto"/>
        <w:ind w:firstLine="280" w:firstLineChars="100"/>
        <w:jc w:val="left"/>
        <w:rPr>
          <w:rFonts w:hint="eastAsia"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lang w:eastAsia="zh-CN"/>
        </w:rPr>
        <w:t>综合素质</w:t>
      </w:r>
      <w:r>
        <w:rPr>
          <w:rFonts w:hint="eastAsia" w:ascii="宋体" w:hAnsi="宋体" w:cs="宋体"/>
          <w:sz w:val="28"/>
          <w:szCs w:val="28"/>
        </w:rPr>
        <w:t>：操作考试和面试，包括口腔临床技能考试</w:t>
      </w:r>
      <w:r>
        <w:rPr>
          <w:rFonts w:hint="eastAsia" w:ascii="宋体" w:hAnsi="宋体" w:cs="宋体"/>
          <w:sz w:val="28"/>
          <w:szCs w:val="28"/>
          <w:lang w:eastAsia="zh-CN"/>
        </w:rPr>
        <w:t>、</w:t>
      </w:r>
      <w:r>
        <w:rPr>
          <w:rFonts w:hint="eastAsia" w:ascii="宋体" w:hAnsi="宋体" w:cs="宋体"/>
          <w:sz w:val="28"/>
          <w:szCs w:val="28"/>
        </w:rPr>
        <w:t>临床思维考核</w:t>
      </w:r>
      <w:r>
        <w:rPr>
          <w:rFonts w:hint="eastAsia" w:ascii="宋体" w:hAnsi="宋体" w:cs="宋体"/>
          <w:sz w:val="28"/>
          <w:szCs w:val="28"/>
          <w:lang w:eastAsia="zh-CN"/>
        </w:rPr>
        <w:t>、</w:t>
      </w:r>
      <w:r>
        <w:rPr>
          <w:rFonts w:hint="eastAsia" w:ascii="宋体" w:hAnsi="宋体" w:cs="宋体"/>
          <w:sz w:val="28"/>
          <w:szCs w:val="28"/>
        </w:rPr>
        <w:t>综合能力和英语能力。</w:t>
      </w:r>
    </w:p>
    <w:p>
      <w:pPr>
        <w:spacing w:line="360" w:lineRule="auto"/>
        <w:ind w:firstLine="280" w:firstLineChars="100"/>
        <w:jc w:val="left"/>
        <w:rPr>
          <w:rFonts w:hint="eastAsia" w:ascii="宋体" w:hAnsi="宋体" w:cs="宋体"/>
          <w:sz w:val="28"/>
          <w:szCs w:val="28"/>
        </w:rPr>
      </w:pPr>
    </w:p>
    <w:p>
      <w:pPr>
        <w:spacing w:line="360" w:lineRule="auto"/>
        <w:jc w:val="left"/>
        <w:outlineLvl w:val="0"/>
        <w:rPr>
          <w:rFonts w:hint="eastAsia" w:ascii="宋体" w:hAnsi="宋体" w:eastAsia="宋体" w:cs="宋体"/>
          <w:b/>
          <w:bCs/>
          <w:sz w:val="28"/>
          <w:szCs w:val="28"/>
          <w:lang w:eastAsia="zh-CN"/>
        </w:rPr>
      </w:pPr>
      <w:r>
        <w:rPr>
          <w:rFonts w:hint="eastAsia" w:ascii="宋体" w:hAnsi="宋体" w:cs="宋体"/>
          <w:b/>
          <w:bCs/>
          <w:sz w:val="30"/>
          <w:szCs w:val="30"/>
        </w:rPr>
        <w:t>二、考核计分</w:t>
      </w:r>
    </w:p>
    <w:p>
      <w:pPr>
        <w:spacing w:line="360" w:lineRule="auto"/>
        <w:ind w:firstLine="560" w:firstLineChars="200"/>
        <w:jc w:val="left"/>
        <w:rPr>
          <w:rFonts w:hint="eastAsia" w:ascii="宋体" w:hAnsi="宋体" w:eastAsia="宋体" w:cs="宋体"/>
          <w:sz w:val="28"/>
          <w:szCs w:val="28"/>
          <w:lang w:eastAsia="zh-CN"/>
        </w:rPr>
      </w:pPr>
      <w:r>
        <w:rPr>
          <w:rFonts w:hint="eastAsia" w:ascii="宋体" w:hAnsi="宋体" w:cs="宋体"/>
          <w:sz w:val="28"/>
          <w:szCs w:val="28"/>
        </w:rPr>
        <w:t>考核总分=资格审核（10%）+理论考试（</w:t>
      </w:r>
      <w:r>
        <w:rPr>
          <w:rFonts w:ascii="宋体" w:hAnsi="宋体" w:cs="宋体"/>
          <w:sz w:val="28"/>
          <w:szCs w:val="28"/>
        </w:rPr>
        <w:t>3</w:t>
      </w:r>
      <w:r>
        <w:rPr>
          <w:rFonts w:hint="eastAsia" w:ascii="宋体" w:hAnsi="宋体" w:cs="宋体"/>
          <w:sz w:val="28"/>
          <w:szCs w:val="28"/>
        </w:rPr>
        <w:t>0%）+临床技能考核（30%）+综合面试（</w:t>
      </w:r>
      <w:r>
        <w:rPr>
          <w:rFonts w:ascii="宋体" w:hAnsi="宋体" w:cs="宋体"/>
          <w:sz w:val="28"/>
          <w:szCs w:val="28"/>
        </w:rPr>
        <w:t>3</w:t>
      </w:r>
      <w:r>
        <w:rPr>
          <w:rFonts w:hint="eastAsia" w:ascii="宋体" w:hAnsi="宋体" w:cs="宋体"/>
          <w:sz w:val="28"/>
          <w:szCs w:val="28"/>
        </w:rPr>
        <w:t>0%）</w:t>
      </w:r>
      <w:r>
        <w:rPr>
          <w:rFonts w:hint="eastAsia" w:ascii="宋体" w:hAnsi="宋体" w:cs="宋体"/>
          <w:sz w:val="28"/>
          <w:szCs w:val="28"/>
          <w:lang w:eastAsia="zh-CN"/>
        </w:rPr>
        <w:t>。</w:t>
      </w:r>
    </w:p>
    <w:p>
      <w:pPr>
        <w:spacing w:line="360" w:lineRule="auto"/>
        <w:ind w:firstLine="560" w:firstLineChars="200"/>
        <w:jc w:val="left"/>
        <w:rPr>
          <w:rFonts w:hint="eastAsia" w:ascii="宋体" w:hAnsi="宋体" w:cs="宋体"/>
          <w:sz w:val="28"/>
          <w:szCs w:val="28"/>
          <w:lang w:val="en-US" w:eastAsia="zh-CN"/>
        </w:rPr>
      </w:pPr>
    </w:p>
    <w:p>
      <w:pPr>
        <w:numPr>
          <w:ilvl w:val="0"/>
          <w:numId w:val="0"/>
        </w:numPr>
        <w:jc w:val="left"/>
        <w:rPr>
          <w:rFonts w:hint="eastAsia" w:ascii="宋体" w:hAnsi="宋体" w:cs="宋体"/>
          <w:sz w:val="32"/>
          <w:szCs w:val="32"/>
          <w:lang w:val="en-US" w:eastAsia="zh-CN"/>
        </w:rPr>
      </w:pPr>
      <w:r>
        <w:rPr>
          <w:rFonts w:hint="eastAsia" w:ascii="Arial" w:hAnsi="Arial" w:cs="Arial"/>
          <w:b/>
          <w:bCs/>
          <w:color w:val="000000"/>
          <w:kern w:val="0"/>
          <w:sz w:val="30"/>
          <w:szCs w:val="30"/>
          <w:lang w:val="en-US" w:eastAsia="zh-CN"/>
        </w:rPr>
        <w:t>三、招录</w:t>
      </w:r>
      <w:r>
        <w:rPr>
          <w:rFonts w:hint="eastAsia" w:ascii="Arial" w:hAnsi="Arial" w:cs="Arial"/>
          <w:b/>
          <w:bCs/>
          <w:color w:val="000000"/>
          <w:kern w:val="0"/>
          <w:sz w:val="30"/>
          <w:szCs w:val="30"/>
          <w:lang w:eastAsia="zh-CN"/>
        </w:rPr>
        <w:t>考试安排</w:t>
      </w:r>
    </w:p>
    <w:p>
      <w:pPr>
        <w:spacing w:line="360" w:lineRule="auto"/>
        <w:ind w:firstLine="280" w:firstLineChars="100"/>
        <w:jc w:val="left"/>
        <w:rPr>
          <w:rFonts w:hint="eastAsia" w:ascii="宋体" w:hAnsi="宋体" w:cs="宋体"/>
          <w:b w:val="0"/>
          <w:bCs w:val="0"/>
          <w:sz w:val="28"/>
          <w:szCs w:val="28"/>
          <w:u w:val="single"/>
          <w:lang w:eastAsia="zh-CN"/>
        </w:rPr>
      </w:pPr>
      <w:r>
        <w:rPr>
          <w:rFonts w:hint="eastAsia" w:ascii="宋体" w:hAnsi="宋体" w:cs="宋体"/>
          <w:sz w:val="28"/>
          <w:szCs w:val="28"/>
          <w:lang w:val="en-US" w:eastAsia="zh-CN"/>
        </w:rPr>
        <w:t xml:space="preserve">1. </w:t>
      </w:r>
      <w:r>
        <w:rPr>
          <w:rFonts w:hint="eastAsia" w:ascii="宋体" w:hAnsi="宋体" w:cs="宋体"/>
          <w:b w:val="0"/>
          <w:bCs w:val="0"/>
          <w:sz w:val="28"/>
          <w:szCs w:val="28"/>
          <w:u w:val="single"/>
          <w:lang w:eastAsia="zh-CN"/>
        </w:rPr>
        <w:t>时间安排</w:t>
      </w:r>
    </w:p>
    <w:tbl>
      <w:tblPr>
        <w:tblStyle w:val="6"/>
        <w:tblpPr w:leftFromText="180" w:rightFromText="180" w:vertAnchor="text" w:horzAnchor="page" w:tblpX="1218" w:tblpY="144"/>
        <w:tblOverlap w:val="never"/>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462"/>
        <w:gridCol w:w="2432"/>
        <w:gridCol w:w="1"/>
        <w:gridCol w:w="1977"/>
        <w:gridCol w:w="2"/>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511" w:type="dxa"/>
            <w:vAlign w:val="top"/>
          </w:tcPr>
          <w:p>
            <w:pPr>
              <w:widowControl/>
              <w:spacing w:line="345" w:lineRule="atLeast"/>
              <w:jc w:val="center"/>
              <w:rPr>
                <w:rFonts w:hint="eastAsia" w:ascii="Arial" w:hAnsi="Arial" w:cs="Arial"/>
                <w:b/>
                <w:bCs/>
                <w:color w:val="000000"/>
                <w:kern w:val="0"/>
                <w:sz w:val="30"/>
                <w:szCs w:val="30"/>
              </w:rPr>
            </w:pPr>
            <w:r>
              <w:rPr>
                <w:rFonts w:hint="eastAsia" w:ascii="Arial" w:hAnsi="Arial" w:cs="Arial"/>
                <w:b/>
                <w:bCs/>
                <w:color w:val="000000"/>
                <w:kern w:val="0"/>
                <w:sz w:val="30"/>
                <w:szCs w:val="30"/>
              </w:rPr>
              <w:t>日期</w:t>
            </w:r>
          </w:p>
        </w:tc>
        <w:tc>
          <w:tcPr>
            <w:tcW w:w="1462" w:type="dxa"/>
            <w:vAlign w:val="top"/>
          </w:tcPr>
          <w:p>
            <w:pPr>
              <w:widowControl/>
              <w:spacing w:line="345" w:lineRule="atLeast"/>
              <w:jc w:val="center"/>
              <w:rPr>
                <w:rFonts w:hint="eastAsia" w:ascii="Arial" w:hAnsi="Arial" w:cs="Arial"/>
                <w:b/>
                <w:bCs/>
                <w:color w:val="000000"/>
                <w:kern w:val="0"/>
                <w:sz w:val="30"/>
                <w:szCs w:val="30"/>
              </w:rPr>
            </w:pPr>
            <w:r>
              <w:rPr>
                <w:rFonts w:hint="eastAsia" w:ascii="Arial" w:hAnsi="Arial" w:cs="Arial"/>
                <w:b/>
                <w:bCs/>
                <w:color w:val="000000"/>
                <w:kern w:val="0"/>
                <w:sz w:val="30"/>
                <w:szCs w:val="30"/>
              </w:rPr>
              <w:t>时间</w:t>
            </w:r>
          </w:p>
        </w:tc>
        <w:tc>
          <w:tcPr>
            <w:tcW w:w="2433" w:type="dxa"/>
            <w:gridSpan w:val="2"/>
            <w:vAlign w:val="top"/>
          </w:tcPr>
          <w:p>
            <w:pPr>
              <w:widowControl/>
              <w:spacing w:line="345" w:lineRule="atLeast"/>
              <w:jc w:val="center"/>
              <w:rPr>
                <w:rFonts w:hint="eastAsia" w:ascii="Arial" w:hAnsi="Arial" w:cs="Arial"/>
                <w:b/>
                <w:bCs/>
                <w:color w:val="000000"/>
                <w:kern w:val="0"/>
                <w:sz w:val="30"/>
                <w:szCs w:val="30"/>
              </w:rPr>
            </w:pPr>
            <w:r>
              <w:rPr>
                <w:rFonts w:hint="eastAsia" w:ascii="Arial" w:hAnsi="Arial" w:cs="Arial"/>
                <w:b/>
                <w:bCs/>
                <w:color w:val="000000"/>
                <w:kern w:val="0"/>
                <w:sz w:val="30"/>
                <w:szCs w:val="30"/>
              </w:rPr>
              <w:t>内容</w:t>
            </w:r>
          </w:p>
        </w:tc>
        <w:tc>
          <w:tcPr>
            <w:tcW w:w="1979" w:type="dxa"/>
            <w:gridSpan w:val="2"/>
            <w:vAlign w:val="top"/>
          </w:tcPr>
          <w:p>
            <w:pPr>
              <w:widowControl/>
              <w:spacing w:line="345" w:lineRule="atLeast"/>
              <w:jc w:val="center"/>
              <w:rPr>
                <w:rFonts w:hint="eastAsia" w:ascii="Arial" w:hAnsi="Arial" w:cs="Arial"/>
                <w:b/>
                <w:bCs/>
                <w:color w:val="000000"/>
                <w:kern w:val="0"/>
                <w:sz w:val="30"/>
                <w:szCs w:val="30"/>
              </w:rPr>
            </w:pPr>
            <w:r>
              <w:rPr>
                <w:rFonts w:hint="eastAsia" w:ascii="Arial" w:hAnsi="Arial" w:cs="Arial"/>
                <w:b/>
                <w:bCs/>
                <w:color w:val="000000"/>
                <w:kern w:val="0"/>
                <w:sz w:val="30"/>
                <w:szCs w:val="30"/>
              </w:rPr>
              <w:t>地点</w:t>
            </w:r>
          </w:p>
        </w:tc>
        <w:tc>
          <w:tcPr>
            <w:tcW w:w="1955" w:type="dxa"/>
            <w:vAlign w:val="top"/>
          </w:tcPr>
          <w:p>
            <w:pPr>
              <w:widowControl/>
              <w:spacing w:line="345" w:lineRule="atLeast"/>
              <w:jc w:val="center"/>
              <w:rPr>
                <w:rFonts w:hint="eastAsia" w:ascii="Arial" w:hAnsi="Arial" w:cs="Arial"/>
                <w:b/>
                <w:bCs/>
                <w:color w:val="000000"/>
                <w:kern w:val="0"/>
                <w:sz w:val="30"/>
                <w:szCs w:val="30"/>
                <w:lang w:val="en-US" w:eastAsia="zh-CN"/>
              </w:rPr>
            </w:pPr>
            <w:r>
              <w:rPr>
                <w:rFonts w:hint="eastAsia" w:ascii="Arial" w:hAnsi="Arial" w:cs="Arial"/>
                <w:b/>
                <w:bCs/>
                <w:color w:val="000000"/>
                <w:kern w:val="0"/>
                <w:sz w:val="30"/>
                <w:szCs w:val="30"/>
                <w:lang w:val="en-US" w:eastAsia="zh-CN"/>
              </w:rPr>
              <w:t>联系人</w:t>
            </w:r>
          </w:p>
          <w:p>
            <w:pPr>
              <w:widowControl/>
              <w:spacing w:line="345" w:lineRule="atLeast"/>
              <w:jc w:val="center"/>
              <w:rPr>
                <w:rFonts w:hint="eastAsia" w:ascii="Arial" w:hAnsi="Arial" w:cs="Arial"/>
                <w:b/>
                <w:bCs/>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511" w:type="dxa"/>
            <w:vMerge w:val="restart"/>
            <w:vAlign w:val="top"/>
          </w:tcPr>
          <w:p>
            <w:pPr>
              <w:widowControl/>
              <w:spacing w:line="345" w:lineRule="atLeast"/>
              <w:jc w:val="left"/>
              <w:rPr>
                <w:rFonts w:hint="eastAsia" w:ascii="宋体" w:hAnsi="宋体" w:eastAsia="宋体" w:cs="宋体"/>
                <w:b w:val="0"/>
                <w:bCs w:val="0"/>
                <w:color w:val="000000"/>
                <w:kern w:val="0"/>
                <w:sz w:val="21"/>
                <w:szCs w:val="21"/>
                <w:lang w:val="en-US" w:eastAsia="zh-CN"/>
              </w:rPr>
            </w:pPr>
          </w:p>
          <w:p>
            <w:pPr>
              <w:widowControl/>
              <w:spacing w:line="345" w:lineRule="atLeast"/>
              <w:jc w:val="left"/>
              <w:rPr>
                <w:rFonts w:hint="eastAsia" w:ascii="宋体" w:hAnsi="宋体" w:eastAsia="宋体" w:cs="宋体"/>
                <w:b w:val="0"/>
                <w:bCs w:val="0"/>
                <w:color w:val="000000"/>
                <w:kern w:val="0"/>
                <w:sz w:val="21"/>
                <w:szCs w:val="21"/>
                <w:lang w:val="en-US" w:eastAsia="zh-CN"/>
              </w:rPr>
            </w:pPr>
          </w:p>
          <w:p>
            <w:pPr>
              <w:widowControl/>
              <w:spacing w:line="345" w:lineRule="atLeast"/>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6</w:t>
            </w:r>
            <w:r>
              <w:rPr>
                <w:rFonts w:hint="eastAsia" w:ascii="宋体" w:hAnsi="宋体" w:eastAsia="宋体" w:cs="宋体"/>
                <w:b w:val="0"/>
                <w:bCs w:val="0"/>
                <w:color w:val="000000"/>
                <w:kern w:val="0"/>
                <w:sz w:val="21"/>
                <w:szCs w:val="21"/>
              </w:rPr>
              <w:t>月</w:t>
            </w:r>
            <w:r>
              <w:rPr>
                <w:rFonts w:hint="eastAsia" w:ascii="宋体" w:hAnsi="宋体" w:cs="宋体"/>
                <w:b w:val="0"/>
                <w:bCs w:val="0"/>
                <w:color w:val="000000"/>
                <w:kern w:val="0"/>
                <w:sz w:val="21"/>
                <w:szCs w:val="21"/>
                <w:lang w:val="en-US" w:eastAsia="zh-CN"/>
              </w:rPr>
              <w:t>21</w:t>
            </w:r>
            <w:r>
              <w:rPr>
                <w:rFonts w:hint="eastAsia" w:ascii="宋体" w:hAnsi="宋体" w:eastAsia="宋体" w:cs="宋体"/>
                <w:b w:val="0"/>
                <w:bCs w:val="0"/>
                <w:color w:val="000000"/>
                <w:kern w:val="0"/>
                <w:sz w:val="21"/>
                <w:szCs w:val="21"/>
              </w:rPr>
              <w:t>日</w:t>
            </w:r>
            <w:r>
              <w:rPr>
                <w:rFonts w:hint="eastAsia" w:ascii="宋体" w:hAnsi="宋体" w:eastAsia="宋体" w:cs="宋体"/>
                <w:b w:val="0"/>
                <w:bCs w:val="0"/>
                <w:color w:val="000000"/>
                <w:kern w:val="0"/>
                <w:sz w:val="21"/>
                <w:szCs w:val="21"/>
                <w:lang w:val="en-US" w:eastAsia="zh-CN"/>
              </w:rPr>
              <w:t>上午</w:t>
            </w:r>
          </w:p>
        </w:tc>
        <w:tc>
          <w:tcPr>
            <w:tcW w:w="1462" w:type="dxa"/>
            <w:vAlign w:val="top"/>
          </w:tcPr>
          <w:p>
            <w:pPr>
              <w:widowControl/>
              <w:spacing w:line="345" w:lineRule="atLeast"/>
              <w:jc w:val="left"/>
              <w:rPr>
                <w:rFonts w:hint="eastAsia" w:ascii="宋体" w:hAnsi="宋体" w:eastAsia="宋体" w:cs="宋体"/>
                <w:b w:val="0"/>
                <w:bCs w:val="0"/>
                <w:color w:val="000000"/>
                <w:kern w:val="0"/>
                <w:sz w:val="21"/>
                <w:szCs w:val="21"/>
              </w:rPr>
            </w:pPr>
            <w:r>
              <w:rPr>
                <w:rFonts w:hint="eastAsia" w:ascii="宋体" w:hAnsi="宋体" w:cs="宋体"/>
                <w:b w:val="0"/>
                <w:bCs w:val="0"/>
                <w:color w:val="000000"/>
                <w:kern w:val="0"/>
                <w:sz w:val="21"/>
                <w:szCs w:val="21"/>
                <w:lang w:val="en-US" w:eastAsia="zh-CN"/>
              </w:rPr>
              <w:t>7</w:t>
            </w:r>
            <w:r>
              <w:rPr>
                <w:rFonts w:hint="eastAsia" w:ascii="宋体" w:hAnsi="宋体" w:eastAsia="宋体" w:cs="宋体"/>
                <w:b w:val="0"/>
                <w:bCs w:val="0"/>
                <w:color w:val="000000"/>
                <w:kern w:val="0"/>
                <w:sz w:val="21"/>
                <w:szCs w:val="21"/>
              </w:rPr>
              <w:t>:</w:t>
            </w:r>
            <w:r>
              <w:rPr>
                <w:rFonts w:hint="eastAsia" w:ascii="宋体" w:hAnsi="宋体" w:cs="宋体"/>
                <w:b w:val="0"/>
                <w:bCs w:val="0"/>
                <w:color w:val="000000"/>
                <w:kern w:val="0"/>
                <w:sz w:val="21"/>
                <w:szCs w:val="21"/>
                <w:lang w:val="en-US" w:eastAsia="zh-CN"/>
              </w:rPr>
              <w:t>4</w:t>
            </w:r>
            <w:r>
              <w:rPr>
                <w:rFonts w:hint="eastAsia" w:ascii="宋体" w:hAnsi="宋体" w:eastAsia="宋体" w:cs="宋体"/>
                <w:b w:val="0"/>
                <w:bCs w:val="0"/>
                <w:color w:val="000000"/>
                <w:kern w:val="0"/>
                <w:sz w:val="21"/>
                <w:szCs w:val="21"/>
              </w:rPr>
              <w:t>0-</w:t>
            </w:r>
            <w:r>
              <w:rPr>
                <w:rFonts w:hint="eastAsia" w:ascii="宋体" w:hAnsi="宋体" w:eastAsia="宋体" w:cs="宋体"/>
                <w:b w:val="0"/>
                <w:bCs w:val="0"/>
                <w:color w:val="000000"/>
                <w:kern w:val="0"/>
                <w:sz w:val="21"/>
                <w:szCs w:val="21"/>
                <w:lang w:val="en-US" w:eastAsia="zh-CN"/>
              </w:rPr>
              <w:t>8</w:t>
            </w:r>
            <w:r>
              <w:rPr>
                <w:rFonts w:hint="eastAsia" w:ascii="宋体" w:hAnsi="宋体" w:eastAsia="宋体" w:cs="宋体"/>
                <w:b w:val="0"/>
                <w:bCs w:val="0"/>
                <w:color w:val="000000"/>
                <w:kern w:val="0"/>
                <w:sz w:val="21"/>
                <w:szCs w:val="21"/>
              </w:rPr>
              <w:t>:</w:t>
            </w:r>
            <w:r>
              <w:rPr>
                <w:rFonts w:hint="eastAsia" w:ascii="宋体" w:hAnsi="宋体" w:eastAsia="宋体" w:cs="宋体"/>
                <w:b w:val="0"/>
                <w:bCs w:val="0"/>
                <w:color w:val="000000"/>
                <w:kern w:val="0"/>
                <w:sz w:val="21"/>
                <w:szCs w:val="21"/>
                <w:lang w:val="en-US" w:eastAsia="zh-CN"/>
              </w:rPr>
              <w:t>3</w:t>
            </w:r>
            <w:r>
              <w:rPr>
                <w:rFonts w:hint="eastAsia" w:ascii="宋体" w:hAnsi="宋体" w:eastAsia="宋体" w:cs="宋体"/>
                <w:b w:val="0"/>
                <w:bCs w:val="0"/>
                <w:color w:val="000000"/>
                <w:kern w:val="0"/>
                <w:sz w:val="21"/>
                <w:szCs w:val="21"/>
              </w:rPr>
              <w:t>0</w:t>
            </w:r>
          </w:p>
        </w:tc>
        <w:tc>
          <w:tcPr>
            <w:tcW w:w="2433" w:type="dxa"/>
            <w:gridSpan w:val="2"/>
            <w:vAlign w:val="top"/>
          </w:tcPr>
          <w:p>
            <w:pPr>
              <w:widowControl/>
              <w:spacing w:line="345" w:lineRule="atLeas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报到</w:t>
            </w:r>
          </w:p>
        </w:tc>
        <w:tc>
          <w:tcPr>
            <w:tcW w:w="1979" w:type="dxa"/>
            <w:gridSpan w:val="2"/>
            <w:vMerge w:val="restart"/>
            <w:vAlign w:val="top"/>
          </w:tcPr>
          <w:p>
            <w:pPr>
              <w:widowControl/>
              <w:spacing w:line="345"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南京大学医学院附属口腔医院</w:t>
            </w:r>
            <w:r>
              <w:rPr>
                <w:rFonts w:hint="eastAsia" w:ascii="宋体" w:hAnsi="宋体" w:eastAsia="宋体" w:cs="宋体"/>
                <w:color w:val="000000"/>
                <w:kern w:val="0"/>
                <w:sz w:val="21"/>
                <w:szCs w:val="21"/>
                <w:lang w:val="en-US" w:eastAsia="zh-CN"/>
              </w:rPr>
              <w:t>1号楼5楼508</w:t>
            </w:r>
            <w:r>
              <w:rPr>
                <w:rFonts w:hint="eastAsia" w:ascii="宋体" w:hAnsi="宋体" w:cs="宋体"/>
                <w:color w:val="000000"/>
                <w:kern w:val="0"/>
                <w:sz w:val="21"/>
                <w:szCs w:val="21"/>
                <w:lang w:val="en-US" w:eastAsia="zh-CN"/>
              </w:rPr>
              <w:t>学术报告厅、2号楼5楼508-509</w:t>
            </w:r>
            <w:r>
              <w:rPr>
                <w:rFonts w:hint="eastAsia" w:ascii="宋体" w:hAnsi="宋体" w:eastAsia="宋体" w:cs="宋体"/>
                <w:color w:val="000000"/>
                <w:kern w:val="0"/>
                <w:sz w:val="21"/>
                <w:szCs w:val="21"/>
                <w:lang w:val="en-US" w:eastAsia="zh-CN"/>
              </w:rPr>
              <w:t>（</w:t>
            </w:r>
            <w:r>
              <w:rPr>
                <w:rFonts w:hint="eastAsia" w:ascii="宋体" w:hAnsi="宋体" w:cs="宋体"/>
                <w:color w:val="000000"/>
                <w:kern w:val="0"/>
                <w:sz w:val="21"/>
                <w:szCs w:val="21"/>
                <w:lang w:val="en-US" w:eastAsia="zh-CN"/>
              </w:rPr>
              <w:t>手机下载APP，</w:t>
            </w:r>
            <w:r>
              <w:rPr>
                <w:rFonts w:hint="eastAsia" w:ascii="宋体" w:hAnsi="宋体" w:eastAsia="宋体" w:cs="宋体"/>
                <w:color w:val="000000"/>
                <w:kern w:val="0"/>
                <w:sz w:val="21"/>
                <w:szCs w:val="21"/>
                <w:lang w:val="en-US" w:eastAsia="zh-CN"/>
              </w:rPr>
              <w:t>自带</w:t>
            </w:r>
            <w:r>
              <w:rPr>
                <w:rFonts w:hint="eastAsia" w:ascii="宋体" w:hAnsi="宋体" w:cs="宋体"/>
                <w:color w:val="000000"/>
                <w:kern w:val="0"/>
                <w:sz w:val="21"/>
                <w:szCs w:val="21"/>
                <w:lang w:val="en-US" w:eastAsia="zh-CN"/>
              </w:rPr>
              <w:t>充电宝、垫字板</w:t>
            </w:r>
            <w:r>
              <w:rPr>
                <w:rFonts w:hint="eastAsia" w:ascii="宋体" w:hAnsi="宋体" w:eastAsia="宋体" w:cs="宋体"/>
                <w:color w:val="000000"/>
                <w:kern w:val="0"/>
                <w:sz w:val="21"/>
                <w:szCs w:val="21"/>
                <w:lang w:val="en-US" w:eastAsia="zh-CN"/>
              </w:rPr>
              <w:t>考试用）</w:t>
            </w:r>
          </w:p>
        </w:tc>
        <w:tc>
          <w:tcPr>
            <w:tcW w:w="1955" w:type="dxa"/>
            <w:vMerge w:val="restart"/>
            <w:vAlign w:val="top"/>
          </w:tcPr>
          <w:p>
            <w:pPr>
              <w:widowControl/>
              <w:spacing w:line="345" w:lineRule="atLeast"/>
              <w:jc w:val="left"/>
              <w:rPr>
                <w:rFonts w:hint="eastAsia" w:ascii="Arial" w:hAnsi="Arial" w:cs="Arial"/>
                <w:color w:val="000000"/>
                <w:kern w:val="0"/>
                <w:sz w:val="28"/>
                <w:szCs w:val="28"/>
                <w:lang w:val="en-US" w:eastAsia="zh-CN"/>
              </w:rPr>
            </w:pPr>
          </w:p>
          <w:p>
            <w:pPr>
              <w:widowControl/>
              <w:spacing w:line="345" w:lineRule="atLeast"/>
              <w:jc w:val="left"/>
              <w:rPr>
                <w:rFonts w:hint="eastAsia" w:ascii="Arial" w:hAnsi="Arial" w:cs="Arial"/>
                <w:color w:val="000000"/>
                <w:kern w:val="0"/>
                <w:sz w:val="21"/>
                <w:szCs w:val="21"/>
                <w:lang w:val="en-US" w:eastAsia="zh-CN"/>
              </w:rPr>
            </w:pPr>
            <w:r>
              <w:rPr>
                <w:rFonts w:hint="eastAsia" w:ascii="Arial" w:hAnsi="Arial" w:cs="Arial"/>
                <w:color w:val="000000"/>
                <w:kern w:val="0"/>
                <w:sz w:val="21"/>
                <w:szCs w:val="21"/>
                <w:lang w:val="en-US" w:eastAsia="zh-CN"/>
              </w:rPr>
              <w:t>梁老师</w:t>
            </w:r>
          </w:p>
          <w:p>
            <w:pPr>
              <w:widowControl/>
              <w:spacing w:line="345" w:lineRule="atLeast"/>
              <w:jc w:val="left"/>
              <w:rPr>
                <w:rFonts w:hint="default" w:ascii="Arial" w:hAnsi="Arial" w:cs="Arial"/>
                <w:color w:val="000000"/>
                <w:kern w:val="0"/>
                <w:sz w:val="21"/>
                <w:szCs w:val="21"/>
                <w:lang w:val="en-US" w:eastAsia="zh-CN"/>
              </w:rPr>
            </w:pPr>
            <w:r>
              <w:rPr>
                <w:rFonts w:hint="eastAsia" w:ascii="Arial" w:hAnsi="Arial" w:cs="Arial"/>
                <w:color w:val="000000"/>
                <w:kern w:val="0"/>
                <w:sz w:val="21"/>
                <w:szCs w:val="21"/>
                <w:lang w:val="en-US" w:eastAsia="zh-CN"/>
              </w:rPr>
              <w:t>025-83620158</w:t>
            </w:r>
          </w:p>
          <w:p>
            <w:pPr>
              <w:widowControl/>
              <w:spacing w:line="345" w:lineRule="atLeast"/>
              <w:jc w:val="left"/>
              <w:rPr>
                <w:rFonts w:hint="default" w:ascii="Arial" w:hAnsi="Arial" w:cs="Arial"/>
                <w:color w:val="000000"/>
                <w:kern w:val="0"/>
                <w:sz w:val="21"/>
                <w:szCs w:val="21"/>
                <w:lang w:val="en-US" w:eastAsia="zh-CN"/>
              </w:rPr>
            </w:pPr>
            <w:r>
              <w:rPr>
                <w:rFonts w:hint="eastAsia" w:ascii="Arial" w:hAnsi="Arial" w:cs="Arial"/>
                <w:color w:val="000000"/>
                <w:kern w:val="0"/>
                <w:sz w:val="21"/>
                <w:szCs w:val="21"/>
                <w:lang w:val="en-US" w:eastAsia="zh-CN"/>
              </w:rPr>
              <w:t>柳老师 吴老师</w:t>
            </w:r>
          </w:p>
          <w:p>
            <w:pPr>
              <w:widowControl/>
              <w:spacing w:line="345" w:lineRule="atLeast"/>
              <w:jc w:val="left"/>
              <w:rPr>
                <w:rFonts w:hint="default" w:ascii="Arial" w:hAnsi="Arial" w:cs="Arial"/>
                <w:color w:val="000000"/>
                <w:kern w:val="0"/>
                <w:sz w:val="28"/>
                <w:szCs w:val="28"/>
                <w:lang w:val="en-US" w:eastAsia="zh-CN"/>
              </w:rPr>
            </w:pPr>
            <w:r>
              <w:rPr>
                <w:rFonts w:hint="eastAsia" w:ascii="Arial" w:hAnsi="Arial" w:cs="Arial"/>
                <w:color w:val="000000"/>
                <w:kern w:val="0"/>
                <w:sz w:val="21"/>
                <w:szCs w:val="21"/>
                <w:lang w:val="en-US" w:eastAsia="zh-CN"/>
              </w:rPr>
              <w:t>025-83620156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511" w:type="dxa"/>
            <w:vMerge w:val="continue"/>
            <w:vAlign w:val="top"/>
          </w:tcPr>
          <w:p>
            <w:pPr>
              <w:widowControl/>
              <w:spacing w:line="345" w:lineRule="atLeast"/>
              <w:jc w:val="left"/>
              <w:rPr>
                <w:rFonts w:hint="eastAsia" w:ascii="宋体" w:hAnsi="宋体" w:eastAsia="宋体" w:cs="宋体"/>
                <w:b w:val="0"/>
                <w:bCs w:val="0"/>
                <w:color w:val="000000"/>
                <w:kern w:val="0"/>
                <w:sz w:val="21"/>
                <w:szCs w:val="21"/>
              </w:rPr>
            </w:pPr>
          </w:p>
        </w:tc>
        <w:tc>
          <w:tcPr>
            <w:tcW w:w="1462" w:type="dxa"/>
            <w:vAlign w:val="top"/>
          </w:tcPr>
          <w:p>
            <w:pPr>
              <w:widowControl/>
              <w:spacing w:line="345" w:lineRule="atLeast"/>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8</w:t>
            </w:r>
            <w:r>
              <w:rPr>
                <w:rFonts w:hint="eastAsia" w:ascii="宋体" w:hAnsi="宋体" w:eastAsia="宋体" w:cs="宋体"/>
                <w:b w:val="0"/>
                <w:bCs w:val="0"/>
                <w:color w:val="000000"/>
                <w:kern w:val="0"/>
                <w:sz w:val="21"/>
                <w:szCs w:val="21"/>
              </w:rPr>
              <w:t>:</w:t>
            </w:r>
            <w:r>
              <w:rPr>
                <w:rFonts w:hint="eastAsia" w:ascii="宋体" w:hAnsi="宋体" w:eastAsia="宋体" w:cs="宋体"/>
                <w:b w:val="0"/>
                <w:bCs w:val="0"/>
                <w:color w:val="000000"/>
                <w:kern w:val="0"/>
                <w:sz w:val="21"/>
                <w:szCs w:val="21"/>
                <w:lang w:val="en-US" w:eastAsia="zh-CN"/>
              </w:rPr>
              <w:t>30-10:30</w:t>
            </w:r>
          </w:p>
        </w:tc>
        <w:tc>
          <w:tcPr>
            <w:tcW w:w="2433" w:type="dxa"/>
            <w:gridSpan w:val="2"/>
            <w:vAlign w:val="top"/>
          </w:tcPr>
          <w:p>
            <w:pPr>
              <w:widowControl/>
              <w:spacing w:line="345"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理论考试（一）</w:t>
            </w:r>
            <w:r>
              <w:rPr>
                <w:rFonts w:hint="eastAsia" w:ascii="宋体" w:hAnsi="宋体" w:eastAsia="宋体" w:cs="宋体"/>
                <w:b/>
                <w:bCs/>
                <w:color w:val="000000"/>
                <w:kern w:val="0"/>
                <w:sz w:val="21"/>
                <w:szCs w:val="21"/>
              </w:rPr>
              <w:t>英语</w:t>
            </w:r>
          </w:p>
        </w:tc>
        <w:tc>
          <w:tcPr>
            <w:tcW w:w="1979" w:type="dxa"/>
            <w:gridSpan w:val="2"/>
            <w:vMerge w:val="continue"/>
            <w:vAlign w:val="top"/>
          </w:tcPr>
          <w:p>
            <w:pPr>
              <w:widowControl/>
              <w:spacing w:line="345" w:lineRule="atLeast"/>
              <w:jc w:val="left"/>
              <w:rPr>
                <w:rFonts w:hint="eastAsia" w:ascii="宋体" w:hAnsi="宋体" w:eastAsia="宋体" w:cs="宋体"/>
                <w:color w:val="000000"/>
                <w:kern w:val="0"/>
                <w:sz w:val="21"/>
                <w:szCs w:val="21"/>
                <w:lang w:val="en-US" w:eastAsia="zh-CN"/>
              </w:rPr>
            </w:pPr>
          </w:p>
        </w:tc>
        <w:tc>
          <w:tcPr>
            <w:tcW w:w="1955" w:type="dxa"/>
            <w:vMerge w:val="continue"/>
            <w:vAlign w:val="top"/>
          </w:tcPr>
          <w:p>
            <w:pPr>
              <w:widowControl/>
              <w:spacing w:line="345" w:lineRule="atLeast"/>
              <w:jc w:val="left"/>
              <w:rPr>
                <w:rFonts w:hint="eastAsia" w:ascii="Arial" w:hAnsi="Arial" w:cs="Arial"/>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11" w:type="dxa"/>
            <w:vMerge w:val="continue"/>
            <w:vAlign w:val="top"/>
          </w:tcPr>
          <w:p>
            <w:pPr>
              <w:widowControl/>
              <w:spacing w:line="345" w:lineRule="atLeast"/>
              <w:jc w:val="left"/>
              <w:rPr>
                <w:rFonts w:hint="eastAsia" w:ascii="宋体" w:hAnsi="宋体" w:eastAsia="宋体" w:cs="宋体"/>
                <w:b w:val="0"/>
                <w:bCs w:val="0"/>
                <w:sz w:val="21"/>
                <w:szCs w:val="21"/>
              </w:rPr>
            </w:pPr>
          </w:p>
        </w:tc>
        <w:tc>
          <w:tcPr>
            <w:tcW w:w="1462" w:type="dxa"/>
            <w:vAlign w:val="top"/>
          </w:tcPr>
          <w:p>
            <w:pPr>
              <w:widowControl/>
              <w:spacing w:line="345" w:lineRule="atLeast"/>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10：40-11:40</w:t>
            </w:r>
          </w:p>
        </w:tc>
        <w:tc>
          <w:tcPr>
            <w:tcW w:w="2433" w:type="dxa"/>
            <w:gridSpan w:val="2"/>
            <w:vAlign w:val="top"/>
          </w:tcPr>
          <w:p>
            <w:pPr>
              <w:widowControl/>
              <w:spacing w:line="345"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理论考试（二）</w:t>
            </w:r>
            <w:r>
              <w:rPr>
                <w:rFonts w:hint="eastAsia" w:ascii="宋体" w:hAnsi="宋体" w:eastAsia="宋体" w:cs="宋体"/>
                <w:b/>
                <w:bCs/>
                <w:color w:val="000000"/>
                <w:kern w:val="0"/>
                <w:sz w:val="21"/>
                <w:szCs w:val="21"/>
                <w:lang w:val="en-US" w:eastAsia="zh-CN"/>
              </w:rPr>
              <w:t>口腔综合</w:t>
            </w:r>
          </w:p>
        </w:tc>
        <w:tc>
          <w:tcPr>
            <w:tcW w:w="1979" w:type="dxa"/>
            <w:gridSpan w:val="2"/>
            <w:vMerge w:val="continue"/>
            <w:vAlign w:val="top"/>
          </w:tcPr>
          <w:p>
            <w:pPr>
              <w:widowControl/>
              <w:spacing w:line="345" w:lineRule="atLeast"/>
              <w:jc w:val="left"/>
              <w:rPr>
                <w:rFonts w:hint="eastAsia" w:ascii="宋体" w:hAnsi="宋体" w:eastAsia="宋体" w:cs="宋体"/>
                <w:color w:val="000000"/>
                <w:kern w:val="0"/>
                <w:sz w:val="21"/>
                <w:szCs w:val="21"/>
                <w:lang w:val="en-US" w:eastAsia="zh-CN"/>
              </w:rPr>
            </w:pPr>
          </w:p>
        </w:tc>
        <w:tc>
          <w:tcPr>
            <w:tcW w:w="1955" w:type="dxa"/>
            <w:vMerge w:val="continue"/>
            <w:vAlign w:val="top"/>
          </w:tcPr>
          <w:p>
            <w:pPr>
              <w:widowControl/>
              <w:spacing w:line="345" w:lineRule="atLeast"/>
              <w:jc w:val="left"/>
              <w:rPr>
                <w:rFonts w:hint="eastAsia" w:ascii="Arial" w:hAnsi="Arial" w:cs="Arial"/>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1511" w:type="dxa"/>
            <w:vAlign w:val="top"/>
          </w:tcPr>
          <w:p>
            <w:pPr>
              <w:widowControl/>
              <w:spacing w:line="345" w:lineRule="atLeast"/>
              <w:jc w:val="left"/>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lang w:val="en-US" w:eastAsia="zh-CN"/>
              </w:rPr>
              <w:t>6</w:t>
            </w:r>
            <w:r>
              <w:rPr>
                <w:rFonts w:hint="eastAsia" w:ascii="宋体" w:hAnsi="宋体" w:eastAsia="宋体" w:cs="宋体"/>
                <w:b w:val="0"/>
                <w:bCs w:val="0"/>
                <w:color w:val="000000"/>
                <w:kern w:val="0"/>
                <w:sz w:val="21"/>
                <w:szCs w:val="21"/>
              </w:rPr>
              <w:t>月</w:t>
            </w:r>
            <w:r>
              <w:rPr>
                <w:rFonts w:hint="eastAsia" w:ascii="宋体" w:hAnsi="宋体" w:cs="宋体"/>
                <w:b w:val="0"/>
                <w:bCs w:val="0"/>
                <w:color w:val="000000"/>
                <w:kern w:val="0"/>
                <w:sz w:val="21"/>
                <w:szCs w:val="21"/>
                <w:lang w:val="en-US" w:eastAsia="zh-CN"/>
              </w:rPr>
              <w:t>21</w:t>
            </w:r>
            <w:r>
              <w:rPr>
                <w:rFonts w:hint="eastAsia" w:ascii="宋体" w:hAnsi="宋体" w:eastAsia="宋体" w:cs="宋体"/>
                <w:b w:val="0"/>
                <w:bCs w:val="0"/>
                <w:color w:val="000000"/>
                <w:kern w:val="0"/>
                <w:sz w:val="21"/>
                <w:szCs w:val="21"/>
              </w:rPr>
              <w:t>日</w:t>
            </w:r>
            <w:r>
              <w:rPr>
                <w:rFonts w:hint="eastAsia" w:ascii="宋体" w:hAnsi="宋体" w:eastAsia="宋体" w:cs="宋体"/>
                <w:b w:val="0"/>
                <w:bCs w:val="0"/>
                <w:color w:val="000000"/>
                <w:kern w:val="0"/>
                <w:sz w:val="21"/>
                <w:szCs w:val="21"/>
                <w:lang w:eastAsia="zh-CN"/>
              </w:rPr>
              <w:t>下午</w:t>
            </w:r>
          </w:p>
          <w:p>
            <w:pPr>
              <w:widowControl/>
              <w:spacing w:line="345" w:lineRule="atLeast"/>
              <w:jc w:val="left"/>
              <w:rPr>
                <w:rFonts w:hint="eastAsia" w:ascii="宋体" w:hAnsi="宋体" w:eastAsia="宋体" w:cs="宋体"/>
                <w:b w:val="0"/>
                <w:bCs w:val="0"/>
                <w:color w:val="000000"/>
                <w:kern w:val="0"/>
                <w:sz w:val="21"/>
                <w:szCs w:val="21"/>
                <w:lang w:val="en-US" w:eastAsia="zh-CN"/>
              </w:rPr>
            </w:pPr>
          </w:p>
        </w:tc>
        <w:tc>
          <w:tcPr>
            <w:tcW w:w="1462" w:type="dxa"/>
            <w:vAlign w:val="top"/>
          </w:tcPr>
          <w:p>
            <w:pPr>
              <w:widowControl/>
              <w:spacing w:line="345" w:lineRule="atLeast"/>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14</w:t>
            </w:r>
            <w:r>
              <w:rPr>
                <w:rFonts w:hint="eastAsia" w:ascii="宋体" w:hAnsi="宋体" w:eastAsia="宋体" w:cs="宋体"/>
                <w:b w:val="0"/>
                <w:bCs w:val="0"/>
                <w:color w:val="000000"/>
                <w:kern w:val="0"/>
                <w:sz w:val="21"/>
                <w:szCs w:val="21"/>
              </w:rPr>
              <w:t>:</w:t>
            </w:r>
            <w:r>
              <w:rPr>
                <w:rFonts w:hint="eastAsia" w:ascii="宋体" w:hAnsi="宋体" w:eastAsia="宋体" w:cs="宋体"/>
                <w:b w:val="0"/>
                <w:bCs w:val="0"/>
                <w:color w:val="000000"/>
                <w:kern w:val="0"/>
                <w:sz w:val="21"/>
                <w:szCs w:val="21"/>
                <w:lang w:val="en-US" w:eastAsia="zh-CN"/>
              </w:rPr>
              <w:t>0</w:t>
            </w:r>
            <w:r>
              <w:rPr>
                <w:rFonts w:hint="eastAsia" w:ascii="宋体" w:hAnsi="宋体" w:eastAsia="宋体" w:cs="宋体"/>
                <w:b w:val="0"/>
                <w:bCs w:val="0"/>
                <w:color w:val="000000"/>
                <w:kern w:val="0"/>
                <w:sz w:val="21"/>
                <w:szCs w:val="21"/>
              </w:rPr>
              <w:t>0-1</w:t>
            </w:r>
            <w:r>
              <w:rPr>
                <w:rFonts w:hint="eastAsia" w:ascii="宋体" w:hAnsi="宋体" w:eastAsia="宋体" w:cs="宋体"/>
                <w:b w:val="0"/>
                <w:bCs w:val="0"/>
                <w:color w:val="000000"/>
                <w:kern w:val="0"/>
                <w:sz w:val="21"/>
                <w:szCs w:val="21"/>
                <w:lang w:val="en-US" w:eastAsia="zh-CN"/>
              </w:rPr>
              <w:t>8</w:t>
            </w:r>
            <w:r>
              <w:rPr>
                <w:rFonts w:hint="eastAsia" w:ascii="宋体" w:hAnsi="宋体" w:eastAsia="宋体" w:cs="宋体"/>
                <w:b w:val="0"/>
                <w:bCs w:val="0"/>
                <w:color w:val="000000"/>
                <w:kern w:val="0"/>
                <w:sz w:val="21"/>
                <w:szCs w:val="21"/>
              </w:rPr>
              <w:t>:</w:t>
            </w:r>
            <w:r>
              <w:rPr>
                <w:rFonts w:hint="eastAsia" w:ascii="宋体" w:hAnsi="宋体" w:eastAsia="宋体" w:cs="宋体"/>
                <w:b w:val="0"/>
                <w:bCs w:val="0"/>
                <w:color w:val="000000"/>
                <w:kern w:val="0"/>
                <w:sz w:val="21"/>
                <w:szCs w:val="21"/>
                <w:lang w:val="en-US" w:eastAsia="zh-CN"/>
              </w:rPr>
              <w:t>0</w:t>
            </w:r>
            <w:r>
              <w:rPr>
                <w:rFonts w:hint="eastAsia" w:ascii="宋体" w:hAnsi="宋体" w:eastAsia="宋体" w:cs="宋体"/>
                <w:b w:val="0"/>
                <w:bCs w:val="0"/>
                <w:color w:val="000000"/>
                <w:kern w:val="0"/>
                <w:sz w:val="21"/>
                <w:szCs w:val="21"/>
              </w:rPr>
              <w:t>0</w:t>
            </w:r>
          </w:p>
        </w:tc>
        <w:tc>
          <w:tcPr>
            <w:tcW w:w="2432" w:type="dxa"/>
            <w:vAlign w:val="top"/>
          </w:tcPr>
          <w:p>
            <w:pPr>
              <w:widowControl/>
              <w:spacing w:line="345" w:lineRule="atLeast"/>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口腔临床技能</w:t>
            </w:r>
          </w:p>
          <w:p>
            <w:pPr>
              <w:widowControl/>
              <w:spacing w:line="345" w:lineRule="atLeast"/>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eastAsia="zh-CN"/>
              </w:rPr>
              <w:t>考试</w:t>
            </w:r>
            <w:r>
              <w:rPr>
                <w:rFonts w:hint="eastAsia" w:ascii="宋体" w:hAnsi="宋体" w:eastAsia="宋体" w:cs="宋体"/>
                <w:color w:val="000000"/>
                <w:kern w:val="0"/>
                <w:sz w:val="21"/>
                <w:szCs w:val="21"/>
                <w:lang w:val="en-US" w:eastAsia="zh-CN"/>
              </w:rPr>
              <w:t>+面试</w:t>
            </w:r>
          </w:p>
        </w:tc>
        <w:tc>
          <w:tcPr>
            <w:tcW w:w="1978" w:type="dxa"/>
            <w:gridSpan w:val="2"/>
            <w:vAlign w:val="top"/>
          </w:tcPr>
          <w:p>
            <w:pPr>
              <w:widowControl/>
              <w:spacing w:line="345" w:lineRule="atLeast"/>
              <w:jc w:val="left"/>
              <w:rPr>
                <w:rFonts w:hint="default" w:ascii="宋体" w:hAnsi="宋体" w:eastAsia="宋体" w:cs="宋体"/>
                <w:color w:val="000000"/>
                <w:kern w:val="0"/>
                <w:sz w:val="21"/>
                <w:szCs w:val="21"/>
                <w:lang w:val="en-US" w:eastAsia="zh-CN"/>
              </w:rPr>
            </w:pPr>
            <w:r>
              <w:rPr>
                <w:rFonts w:hint="eastAsia" w:ascii="宋体" w:hAnsi="宋体" w:eastAsia="宋体" w:cs="宋体"/>
                <w:b/>
                <w:bCs/>
                <w:color w:val="000000"/>
                <w:kern w:val="0"/>
                <w:sz w:val="21"/>
                <w:szCs w:val="21"/>
                <w:lang w:eastAsia="zh-CN"/>
              </w:rPr>
              <w:t>南京大学</w:t>
            </w:r>
            <w:r>
              <w:rPr>
                <w:rFonts w:hint="eastAsia" w:ascii="宋体" w:hAnsi="宋体" w:cs="宋体"/>
                <w:b/>
                <w:bCs/>
                <w:color w:val="000000"/>
                <w:kern w:val="0"/>
                <w:sz w:val="21"/>
                <w:szCs w:val="21"/>
                <w:lang w:val="en-US" w:eastAsia="zh-CN"/>
              </w:rPr>
              <w:t>鼓楼校区东南楼1楼口腔模拟技能中心（从天津路校门凭考试短信进入）</w:t>
            </w:r>
          </w:p>
        </w:tc>
        <w:tc>
          <w:tcPr>
            <w:tcW w:w="1957" w:type="dxa"/>
            <w:gridSpan w:val="2"/>
            <w:vMerge w:val="continue"/>
            <w:vAlign w:val="top"/>
          </w:tcPr>
          <w:p>
            <w:pPr>
              <w:widowControl/>
              <w:spacing w:line="345" w:lineRule="atLeast"/>
              <w:jc w:val="left"/>
              <w:rPr>
                <w:rFonts w:hint="eastAsia" w:ascii="Arial" w:hAnsi="Arial" w:cs="Arial"/>
                <w:color w:val="000000"/>
                <w:kern w:val="0"/>
                <w:sz w:val="28"/>
                <w:szCs w:val="28"/>
                <w:lang w:val="en-US" w:eastAsia="zh-CN"/>
              </w:rPr>
            </w:pPr>
          </w:p>
        </w:tc>
      </w:tr>
    </w:tbl>
    <w:p>
      <w:pPr>
        <w:numPr>
          <w:ilvl w:val="0"/>
          <w:numId w:val="0"/>
        </w:numPr>
        <w:spacing w:line="360" w:lineRule="auto"/>
        <w:ind w:firstLine="280" w:firstLineChars="100"/>
        <w:jc w:val="left"/>
        <w:rPr>
          <w:rFonts w:hint="eastAsia" w:ascii="宋体" w:hAnsi="宋体" w:cs="宋体"/>
          <w:sz w:val="28"/>
          <w:szCs w:val="28"/>
          <w:u w:val="single"/>
          <w:lang w:val="en-US" w:eastAsia="zh-CN"/>
        </w:rPr>
      </w:pPr>
      <w:r>
        <w:rPr>
          <w:rFonts w:hint="eastAsia" w:ascii="宋体" w:hAnsi="宋体" w:cs="宋体"/>
          <w:sz w:val="28"/>
          <w:szCs w:val="28"/>
          <w:u w:val="none"/>
          <w:lang w:val="en-US" w:eastAsia="zh-CN"/>
        </w:rPr>
        <w:t>1.</w:t>
      </w:r>
      <w:r>
        <w:rPr>
          <w:rFonts w:hint="eastAsia" w:ascii="宋体" w:hAnsi="宋体" w:cs="宋体"/>
          <w:sz w:val="28"/>
          <w:szCs w:val="28"/>
          <w:u w:val="single"/>
          <w:lang w:val="en-US" w:eastAsia="zh-CN"/>
        </w:rPr>
        <w:t>技能考试安排</w:t>
      </w:r>
    </w:p>
    <w:p>
      <w:pPr>
        <w:spacing w:line="360" w:lineRule="auto"/>
        <w:jc w:val="left"/>
        <w:rPr>
          <w:rFonts w:hint="eastAsia" w:ascii="宋体" w:hAnsi="宋体" w:eastAsia="宋体" w:cs="宋体"/>
          <w:color w:val="auto"/>
          <w:kern w:val="0"/>
          <w:sz w:val="28"/>
          <w:szCs w:val="28"/>
        </w:rPr>
      </w:pPr>
      <w:r>
        <w:rPr>
          <w:rFonts w:hint="eastAsia" w:ascii="宋体" w:hAnsi="宋体" w:cs="宋体"/>
          <w:color w:val="auto"/>
          <w:kern w:val="0"/>
          <w:sz w:val="28"/>
          <w:szCs w:val="28"/>
          <w:lang w:val="en-US" w:eastAsia="zh-CN"/>
        </w:rPr>
        <w:t>OCPT</w:t>
      </w:r>
      <w:r>
        <w:rPr>
          <w:rFonts w:hint="eastAsia" w:ascii="宋体" w:hAnsi="宋体" w:eastAsia="宋体" w:cs="宋体"/>
          <w:color w:val="auto"/>
          <w:kern w:val="0"/>
          <w:sz w:val="28"/>
          <w:szCs w:val="28"/>
        </w:rPr>
        <w:t>能力</w:t>
      </w:r>
      <w:r>
        <w:rPr>
          <w:rFonts w:hint="eastAsia" w:ascii="宋体" w:hAnsi="宋体" w:cs="宋体"/>
          <w:color w:val="auto"/>
          <w:kern w:val="0"/>
          <w:sz w:val="28"/>
          <w:szCs w:val="28"/>
          <w:lang w:eastAsia="zh-CN"/>
        </w:rPr>
        <w:t>考核</w:t>
      </w:r>
      <w:r>
        <w:rPr>
          <w:rFonts w:hint="eastAsia" w:ascii="宋体" w:hAnsi="宋体" w:cs="宋体"/>
          <w:color w:val="auto"/>
          <w:kern w:val="0"/>
          <w:sz w:val="28"/>
          <w:szCs w:val="28"/>
          <w:lang w:val="en-US" w:eastAsia="zh-CN"/>
        </w:rPr>
        <w:t>I</w:t>
      </w:r>
      <w:r>
        <w:rPr>
          <w:rFonts w:hint="eastAsia" w:ascii="宋体" w:hAnsi="宋体" w:eastAsia="宋体" w:cs="宋体"/>
          <w:color w:val="auto"/>
          <w:kern w:val="0"/>
          <w:sz w:val="28"/>
          <w:szCs w:val="28"/>
        </w:rPr>
        <w:t>级</w:t>
      </w:r>
    </w:p>
    <w:p>
      <w:pPr>
        <w:spacing w:line="360" w:lineRule="auto"/>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考核内容</w:t>
      </w:r>
      <w:r>
        <w:rPr>
          <w:rFonts w:hint="eastAsia" w:ascii="宋体" w:hAnsi="宋体" w:cs="宋体"/>
          <w:color w:val="auto"/>
          <w:kern w:val="0"/>
          <w:sz w:val="28"/>
          <w:szCs w:val="28"/>
          <w:lang w:val="en-US" w:eastAsia="zh-CN"/>
        </w:rPr>
        <w:t>:窝洞制备、复合树脂充填、髓腔通路建立、逐步后退技术根管预备、龈上洁治术、下牙槽神经阻滞麻醉、上颌前牙拔除术、皮肤切口间断缝合、颌面部绷带包扎技术、上下颌全牙列藻酸盐印模制取、下颌磨牙铸造金属全冠基牙预备。（项目供参考）</w:t>
      </w:r>
    </w:p>
    <w:p>
      <w:pPr>
        <w:jc w:val="left"/>
        <w:rPr>
          <w:rFonts w:hint="eastAsia" w:ascii="宋体" w:hAnsi="宋体" w:cs="宋体"/>
          <w:color w:val="auto"/>
          <w:kern w:val="0"/>
          <w:sz w:val="30"/>
          <w:szCs w:val="30"/>
          <w:lang w:val="en-US" w:eastAsia="zh-CN"/>
        </w:rPr>
      </w:pPr>
      <w:r>
        <w:rPr>
          <w:rFonts w:hint="eastAsia" w:ascii="宋体" w:hAnsi="宋体" w:eastAsia="宋体" w:cs="宋体"/>
          <w:color w:val="auto"/>
          <w:kern w:val="0"/>
          <w:sz w:val="30"/>
          <w:szCs w:val="30"/>
        </w:rPr>
        <w:t>时间</w:t>
      </w:r>
      <w:r>
        <w:rPr>
          <w:rFonts w:hint="eastAsia" w:ascii="宋体" w:hAnsi="宋体" w:cs="宋体"/>
          <w:color w:val="auto"/>
          <w:kern w:val="0"/>
          <w:sz w:val="30"/>
          <w:szCs w:val="30"/>
          <w:lang w:val="en-US" w:eastAsia="zh-CN"/>
        </w:rPr>
        <w:t>:15分钟</w:t>
      </w:r>
    </w:p>
    <w:p>
      <w:pPr>
        <w:jc w:val="left"/>
        <w:rPr>
          <w:rFonts w:hint="eastAsia" w:ascii="宋体" w:hAnsi="宋体" w:cs="宋体"/>
          <w:color w:val="auto"/>
          <w:kern w:val="0"/>
          <w:sz w:val="30"/>
          <w:szCs w:val="30"/>
          <w:lang w:val="en-US" w:eastAsia="zh-CN"/>
        </w:rPr>
      </w:pPr>
    </w:p>
    <w:p>
      <w:pPr>
        <w:numPr>
          <w:ilvl w:val="0"/>
          <w:numId w:val="1"/>
        </w:numPr>
        <w:spacing w:line="360" w:lineRule="auto"/>
        <w:ind w:left="0" w:leftChars="0" w:firstLine="280" w:firstLineChars="100"/>
        <w:jc w:val="left"/>
        <w:rPr>
          <w:rFonts w:hint="eastAsia" w:ascii="宋体" w:hAnsi="宋体" w:cs="宋体"/>
          <w:sz w:val="28"/>
          <w:szCs w:val="28"/>
          <w:u w:val="single"/>
          <w:lang w:val="en-US" w:eastAsia="zh-CN"/>
        </w:rPr>
      </w:pPr>
      <w:r>
        <w:rPr>
          <w:rFonts w:hint="eastAsia" w:ascii="宋体" w:hAnsi="宋体" w:cs="宋体"/>
          <w:sz w:val="28"/>
          <w:szCs w:val="28"/>
          <w:u w:val="single"/>
          <w:lang w:val="en-US" w:eastAsia="zh-CN"/>
        </w:rPr>
        <w:t>面试安排</w:t>
      </w:r>
    </w:p>
    <w:p>
      <w:pPr>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rPr>
        <w:t xml:space="preserve">. </w:t>
      </w:r>
      <w:r>
        <w:rPr>
          <w:rFonts w:hint="eastAsia" w:ascii="宋体" w:hAnsi="宋体" w:cs="宋体"/>
          <w:color w:val="000000"/>
          <w:kern w:val="0"/>
          <w:sz w:val="28"/>
          <w:szCs w:val="28"/>
          <w:lang w:eastAsia="zh-CN"/>
        </w:rPr>
        <w:t>自我</w:t>
      </w:r>
      <w:r>
        <w:rPr>
          <w:rFonts w:hint="eastAsia" w:ascii="宋体" w:hAnsi="宋体" w:eastAsia="宋体" w:cs="宋体"/>
          <w:color w:val="000000"/>
          <w:kern w:val="0"/>
          <w:sz w:val="28"/>
          <w:szCs w:val="28"/>
        </w:rPr>
        <w:t>介绍：时间1分钟。</w:t>
      </w:r>
    </w:p>
    <w:p>
      <w:pPr>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rPr>
        <w:t>. 临床思维考核：时间4分钟。考生根据提供的临床病例资料，回答问题。</w:t>
      </w:r>
    </w:p>
    <w:p>
      <w:pPr>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 xml:space="preserve">3). </w:t>
      </w:r>
      <w:r>
        <w:rPr>
          <w:rFonts w:hint="eastAsia" w:ascii="宋体" w:hAnsi="宋体" w:eastAsia="宋体" w:cs="宋体"/>
          <w:color w:val="000000"/>
          <w:kern w:val="0"/>
          <w:sz w:val="28"/>
          <w:szCs w:val="28"/>
        </w:rPr>
        <w:t>英语能力考核：时间5分钟。考生阅读相关英文选段，回答问题。</w:t>
      </w:r>
    </w:p>
    <w:p>
      <w:pPr>
        <w:jc w:val="left"/>
        <w:rPr>
          <w:rFonts w:hint="eastAsia" w:ascii="Arial" w:hAnsi="Arial" w:cs="Arial"/>
          <w:color w:val="000000"/>
          <w:kern w:val="0"/>
          <w:sz w:val="30"/>
          <w:szCs w:val="30"/>
          <w:lang w:eastAsia="zh-CN"/>
        </w:rPr>
      </w:pPr>
    </w:p>
    <w:p>
      <w:pPr>
        <w:numPr>
          <w:ilvl w:val="0"/>
          <w:numId w:val="2"/>
        </w:numPr>
        <w:jc w:val="left"/>
        <w:rPr>
          <w:rFonts w:hint="eastAsia" w:ascii="Arial" w:hAnsi="Arial" w:cs="Arial"/>
          <w:color w:val="000000"/>
          <w:kern w:val="0"/>
          <w:sz w:val="30"/>
          <w:szCs w:val="30"/>
          <w:lang w:eastAsia="zh-CN"/>
        </w:rPr>
      </w:pPr>
      <w:r>
        <w:rPr>
          <w:rFonts w:hint="eastAsia" w:ascii="Arial" w:hAnsi="Arial" w:cs="Arial"/>
          <w:b/>
          <w:bCs/>
          <w:color w:val="000000"/>
          <w:kern w:val="0"/>
          <w:sz w:val="30"/>
          <w:szCs w:val="30"/>
          <w:lang w:eastAsia="zh-CN"/>
        </w:rPr>
        <w:t>注意事项</w:t>
      </w:r>
    </w:p>
    <w:p>
      <w:pPr>
        <w:numPr>
          <w:ilvl w:val="0"/>
          <w:numId w:val="0"/>
        </w:numPr>
        <w:spacing w:line="360" w:lineRule="auto"/>
        <w:ind w:firstLine="280" w:firstLineChars="100"/>
        <w:jc w:val="left"/>
        <w:rPr>
          <w:rFonts w:hint="default" w:ascii="宋体" w:hAnsi="宋体" w:cs="宋体"/>
          <w:color w:val="auto"/>
          <w:kern w:val="0"/>
          <w:sz w:val="28"/>
          <w:szCs w:val="28"/>
          <w:lang w:val="en-US" w:eastAsia="zh-CN"/>
        </w:rPr>
      </w:pPr>
      <w:r>
        <w:rPr>
          <w:rFonts w:hint="eastAsia" w:ascii="宋体" w:hAnsi="宋体" w:cs="宋体"/>
          <w:b w:val="0"/>
          <w:bCs w:val="0"/>
          <w:color w:val="auto"/>
          <w:kern w:val="0"/>
          <w:sz w:val="28"/>
          <w:szCs w:val="28"/>
          <w:u w:val="none"/>
          <w:lang w:val="en-US" w:eastAsia="zh-CN"/>
        </w:rPr>
        <w:t>1.</w:t>
      </w:r>
      <w:r>
        <w:rPr>
          <w:rFonts w:hint="eastAsia" w:ascii="宋体" w:hAnsi="宋体" w:cs="宋体"/>
          <w:b/>
          <w:bCs/>
          <w:color w:val="auto"/>
          <w:kern w:val="0"/>
          <w:sz w:val="28"/>
          <w:szCs w:val="28"/>
          <w:u w:val="none"/>
          <w:lang w:val="en-US" w:eastAsia="zh-CN"/>
        </w:rPr>
        <w:t>通过资格初审名单见</w:t>
      </w:r>
      <w:r>
        <w:rPr>
          <w:rFonts w:hint="eastAsia" w:ascii="宋体" w:hAnsi="宋体" w:cs="宋体"/>
          <w:b/>
          <w:bCs/>
          <w:color w:val="auto"/>
          <w:kern w:val="0"/>
          <w:sz w:val="28"/>
          <w:szCs w:val="28"/>
          <w:u w:val="single"/>
          <w:lang w:val="en-US" w:eastAsia="zh-CN"/>
        </w:rPr>
        <w:t>附件1</w:t>
      </w:r>
      <w:r>
        <w:rPr>
          <w:rFonts w:hint="eastAsia" w:ascii="宋体" w:hAnsi="宋体" w:cs="宋体"/>
          <w:color w:val="auto"/>
          <w:kern w:val="0"/>
          <w:sz w:val="28"/>
          <w:szCs w:val="28"/>
          <w:lang w:val="en-US" w:eastAsia="zh-CN"/>
        </w:rPr>
        <w:t>。</w:t>
      </w:r>
    </w:p>
    <w:p>
      <w:pPr>
        <w:numPr>
          <w:ilvl w:val="0"/>
          <w:numId w:val="0"/>
        </w:numPr>
        <w:spacing w:line="360" w:lineRule="auto"/>
        <w:ind w:firstLine="280" w:firstLineChars="100"/>
        <w:jc w:val="left"/>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2.通过资格初审的同学可以进入招录考试，考试当天请携带</w:t>
      </w:r>
      <w:r>
        <w:rPr>
          <w:rFonts w:hint="eastAsia" w:ascii="宋体" w:hAnsi="宋体" w:cs="宋体"/>
          <w:b/>
          <w:bCs/>
          <w:color w:val="auto"/>
          <w:kern w:val="0"/>
          <w:sz w:val="28"/>
          <w:szCs w:val="28"/>
          <w:lang w:val="en-US" w:eastAsia="zh-CN"/>
        </w:rPr>
        <w:t>身份证</w:t>
      </w:r>
      <w:r>
        <w:rPr>
          <w:rFonts w:hint="eastAsia" w:ascii="宋体" w:hAnsi="宋体" w:cs="宋体"/>
          <w:color w:val="auto"/>
          <w:kern w:val="0"/>
          <w:sz w:val="28"/>
          <w:szCs w:val="28"/>
          <w:lang w:val="en-US" w:eastAsia="zh-CN"/>
        </w:rPr>
        <w:t>，考试用</w:t>
      </w:r>
      <w:r>
        <w:rPr>
          <w:rFonts w:hint="eastAsia" w:ascii="宋体" w:hAnsi="宋体" w:cs="宋体"/>
          <w:b/>
          <w:bCs/>
          <w:color w:val="auto"/>
          <w:kern w:val="0"/>
          <w:sz w:val="28"/>
          <w:szCs w:val="28"/>
          <w:lang w:val="en-US" w:eastAsia="zh-CN"/>
        </w:rPr>
        <w:t>黑色签字笔和考试硬纸板</w:t>
      </w:r>
      <w:r>
        <w:rPr>
          <w:rFonts w:hint="eastAsia" w:ascii="宋体" w:hAnsi="宋体" w:cs="宋体"/>
          <w:color w:val="auto"/>
          <w:kern w:val="0"/>
          <w:sz w:val="28"/>
          <w:szCs w:val="28"/>
          <w:lang w:val="en-US" w:eastAsia="zh-CN"/>
        </w:rPr>
        <w:t>；</w:t>
      </w:r>
      <w:r>
        <w:rPr>
          <w:rFonts w:hint="eastAsia" w:ascii="宋体" w:hAnsi="宋体" w:cs="宋体"/>
          <w:b/>
          <w:bCs/>
          <w:color w:val="auto"/>
          <w:kern w:val="0"/>
          <w:sz w:val="28"/>
          <w:szCs w:val="28"/>
          <w:u w:val="single"/>
          <w:lang w:val="en-US" w:eastAsia="zh-CN"/>
        </w:rPr>
        <w:t>此次规培考试报名费100元/人，6月17日前汇入以下账户</w:t>
      </w:r>
      <w:r>
        <w:rPr>
          <w:rFonts w:hint="eastAsia" w:ascii="宋体" w:hAnsi="宋体" w:cs="宋体"/>
          <w:color w:val="auto"/>
          <w:kern w:val="0"/>
          <w:sz w:val="28"/>
          <w:szCs w:val="28"/>
          <w:lang w:val="en-US" w:eastAsia="zh-CN"/>
        </w:rPr>
        <w:t>。户名：南京市口腔医院，开户行：交通银行南京鼓楼支行，账号：320006621018170007011，</w:t>
      </w:r>
      <w:r>
        <w:rPr>
          <w:rFonts w:hint="eastAsia" w:ascii="宋体" w:hAnsi="宋体" w:cs="宋体"/>
          <w:b w:val="0"/>
          <w:bCs w:val="0"/>
          <w:color w:val="auto"/>
          <w:kern w:val="0"/>
          <w:sz w:val="28"/>
          <w:szCs w:val="28"/>
          <w:u w:val="none"/>
          <w:lang w:val="en-US" w:eastAsia="zh-CN"/>
        </w:rPr>
        <w:t>转账请备注</w:t>
      </w:r>
      <w:r>
        <w:rPr>
          <w:rFonts w:hint="eastAsia" w:ascii="宋体" w:hAnsi="宋体" w:cs="宋体"/>
          <w:b/>
          <w:bCs/>
          <w:color w:val="auto"/>
          <w:kern w:val="0"/>
          <w:sz w:val="28"/>
          <w:szCs w:val="28"/>
          <w:u w:val="single"/>
          <w:lang w:val="en-US" w:eastAsia="zh-CN"/>
        </w:rPr>
        <w:t>姓名和“2024年规培招录考试报名费”</w:t>
      </w:r>
      <w:r>
        <w:rPr>
          <w:rFonts w:hint="eastAsia" w:ascii="宋体" w:hAnsi="宋体" w:cs="宋体"/>
          <w:color w:val="auto"/>
          <w:kern w:val="0"/>
          <w:sz w:val="28"/>
          <w:szCs w:val="28"/>
          <w:lang w:val="en-US" w:eastAsia="zh-CN"/>
        </w:rPr>
        <w:t>。</w:t>
      </w:r>
    </w:p>
    <w:p>
      <w:pPr>
        <w:numPr>
          <w:ilvl w:val="0"/>
          <w:numId w:val="0"/>
        </w:numPr>
        <w:spacing w:line="360" w:lineRule="auto"/>
        <w:ind w:firstLine="280" w:firstLineChars="100"/>
        <w:jc w:val="left"/>
        <w:rPr>
          <w:rFonts w:hint="eastAsia" w:ascii="宋体" w:hAnsi="宋体" w:cs="宋体"/>
          <w:color w:val="auto"/>
          <w:kern w:val="0"/>
          <w:sz w:val="28"/>
          <w:szCs w:val="28"/>
          <w:lang w:val="en-US" w:eastAsia="zh-CN"/>
        </w:rPr>
      </w:pPr>
      <w:r>
        <w:rPr>
          <w:rFonts w:hint="eastAsia" w:ascii="宋体" w:hAnsi="宋体" w:cs="宋体"/>
          <w:b w:val="0"/>
          <w:bCs w:val="0"/>
          <w:color w:val="auto"/>
          <w:kern w:val="0"/>
          <w:sz w:val="28"/>
          <w:szCs w:val="28"/>
          <w:u w:val="none"/>
          <w:lang w:val="en-US" w:eastAsia="zh-CN"/>
        </w:rPr>
        <w:t>3.</w:t>
      </w:r>
      <w:r>
        <w:rPr>
          <w:rFonts w:hint="eastAsia" w:ascii="宋体" w:hAnsi="宋体" w:cs="宋体"/>
          <w:b/>
          <w:bCs/>
          <w:color w:val="auto"/>
          <w:kern w:val="0"/>
          <w:sz w:val="28"/>
          <w:szCs w:val="28"/>
          <w:u w:val="single"/>
          <w:lang w:val="en-US" w:eastAsia="zh-CN"/>
        </w:rPr>
        <w:t>请所有考生按照《医学电子书包APP-下载操作步骤》下载考试APP，提前完成考试测试卷，</w:t>
      </w:r>
      <w:r>
        <w:rPr>
          <w:rFonts w:hint="eastAsia" w:ascii="宋体" w:hAnsi="宋体" w:cs="宋体"/>
          <w:color w:val="auto"/>
          <w:kern w:val="0"/>
          <w:sz w:val="28"/>
          <w:szCs w:val="28"/>
          <w:lang w:val="en-US" w:eastAsia="zh-CN"/>
        </w:rPr>
        <w:t>具体见附件2。</w:t>
      </w:r>
    </w:p>
    <w:p>
      <w:pPr>
        <w:numPr>
          <w:ilvl w:val="0"/>
          <w:numId w:val="0"/>
        </w:numPr>
        <w:spacing w:line="360" w:lineRule="auto"/>
        <w:ind w:firstLine="280" w:firstLineChars="100"/>
        <w:jc w:val="left"/>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4.在我院规培期间本科生要求同时报考南大口腔医学的同等学力研究生，学费为10000元/年（共3年）；</w:t>
      </w:r>
    </w:p>
    <w:p>
      <w:pPr>
        <w:spacing w:line="360" w:lineRule="auto"/>
        <w:ind w:firstLine="560" w:firstLineChars="200"/>
        <w:jc w:val="left"/>
        <w:rPr>
          <w:rFonts w:hint="eastAsia" w:ascii="宋体" w:hAnsi="宋体" w:cs="宋体"/>
          <w:color w:val="auto"/>
          <w:kern w:val="0"/>
          <w:sz w:val="30"/>
          <w:szCs w:val="30"/>
          <w:lang w:val="en-US" w:eastAsia="zh-CN"/>
        </w:rPr>
      </w:pPr>
      <w:r>
        <w:rPr>
          <w:rFonts w:hint="eastAsia" w:ascii="宋体" w:hAnsi="宋体" w:cs="宋体"/>
          <w:color w:val="auto"/>
          <w:kern w:val="0"/>
          <w:sz w:val="28"/>
          <w:szCs w:val="28"/>
          <w:lang w:val="en-US" w:eastAsia="zh-CN"/>
        </w:rPr>
        <w:t xml:space="preserve">预祝大家取得好成绩！ </w:t>
      </w:r>
    </w:p>
    <w:p>
      <w:pPr>
        <w:jc w:val="right"/>
        <w:rPr>
          <w:rFonts w:hint="eastAsia" w:ascii="宋体" w:hAnsi="宋体" w:cs="宋体"/>
          <w:color w:val="auto"/>
          <w:kern w:val="0"/>
          <w:sz w:val="30"/>
          <w:szCs w:val="30"/>
          <w:lang w:val="en-US" w:eastAsia="zh-CN"/>
        </w:rPr>
      </w:pPr>
      <w:r>
        <w:rPr>
          <w:rFonts w:hint="eastAsia" w:ascii="宋体" w:hAnsi="宋体" w:cs="宋体"/>
          <w:color w:val="auto"/>
          <w:kern w:val="0"/>
          <w:sz w:val="30"/>
          <w:szCs w:val="30"/>
          <w:lang w:val="en-US" w:eastAsia="zh-CN"/>
        </w:rPr>
        <w:t xml:space="preserve"> 南京大学医学院附属口腔医院</w:t>
      </w:r>
    </w:p>
    <w:p>
      <w:pPr>
        <w:jc w:val="right"/>
        <w:rPr>
          <w:rFonts w:hint="eastAsia" w:ascii="宋体" w:hAnsi="宋体" w:cs="宋体"/>
          <w:color w:val="auto"/>
          <w:kern w:val="0"/>
          <w:sz w:val="30"/>
          <w:szCs w:val="30"/>
          <w:lang w:val="en-US" w:eastAsia="zh-CN"/>
        </w:rPr>
      </w:pPr>
      <w:r>
        <w:rPr>
          <w:rFonts w:hint="eastAsia" w:ascii="宋体" w:hAnsi="宋体" w:cs="宋体"/>
          <w:color w:val="auto"/>
          <w:kern w:val="0"/>
          <w:sz w:val="30"/>
          <w:szCs w:val="30"/>
          <w:lang w:val="en-US" w:eastAsia="zh-CN"/>
        </w:rPr>
        <w:t xml:space="preserve">                                       南京市口腔医院</w:t>
      </w:r>
    </w:p>
    <w:p>
      <w:pPr>
        <w:jc w:val="right"/>
        <w:rPr>
          <w:rFonts w:hint="eastAsia" w:ascii="宋体" w:hAnsi="宋体" w:cs="宋体"/>
          <w:color w:val="auto"/>
          <w:kern w:val="0"/>
          <w:sz w:val="30"/>
          <w:szCs w:val="30"/>
          <w:lang w:val="en-US" w:eastAsia="zh-CN"/>
        </w:rPr>
      </w:pPr>
      <w:r>
        <w:rPr>
          <w:rFonts w:hint="eastAsia" w:ascii="宋体" w:hAnsi="宋体" w:cs="宋体"/>
          <w:color w:val="auto"/>
          <w:kern w:val="0"/>
          <w:sz w:val="30"/>
          <w:szCs w:val="30"/>
          <w:lang w:val="en-US" w:eastAsia="zh-CN"/>
        </w:rPr>
        <w:t xml:space="preserve">                                       教育科</w:t>
      </w:r>
    </w:p>
    <w:p>
      <w:pPr>
        <w:jc w:val="right"/>
        <w:rPr>
          <w:rFonts w:hint="default" w:ascii="宋体" w:hAnsi="宋体" w:cs="宋体"/>
          <w:color w:val="auto"/>
          <w:kern w:val="0"/>
          <w:sz w:val="30"/>
          <w:szCs w:val="30"/>
          <w:lang w:val="en-US" w:eastAsia="zh-CN"/>
        </w:rPr>
      </w:pPr>
      <w:r>
        <w:rPr>
          <w:rFonts w:hint="eastAsia" w:ascii="宋体" w:hAnsi="宋体" w:cs="宋体"/>
          <w:color w:val="auto"/>
          <w:kern w:val="0"/>
          <w:sz w:val="30"/>
          <w:szCs w:val="30"/>
          <w:lang w:val="en-US" w:eastAsia="zh-CN"/>
        </w:rPr>
        <w:t>2024-6-11</w:t>
      </w:r>
    </w:p>
    <w:p>
      <w:pPr>
        <w:jc w:val="center"/>
        <w:rPr>
          <w:rFonts w:hint="eastAsia"/>
          <w:b w:val="0"/>
          <w:bCs w:val="0"/>
          <w:lang w:eastAsia="zh-CN"/>
        </w:rPr>
      </w:pPr>
    </w:p>
    <w:p>
      <w:pPr>
        <w:rPr>
          <w:rFonts w:hint="eastAsia"/>
          <w:sz w:val="28"/>
          <w:szCs w:val="28"/>
          <w:lang w:val="en-US" w:eastAsia="zh-CN"/>
        </w:rPr>
      </w:pPr>
    </w:p>
    <w:p>
      <w:pPr>
        <w:rPr>
          <w:rFonts w:hint="eastAsia"/>
          <w:sz w:val="28"/>
          <w:szCs w:val="28"/>
          <w:lang w:val="en-US" w:eastAsia="zh-CN"/>
        </w:rPr>
      </w:pPr>
      <w:r>
        <w:rPr>
          <w:rFonts w:hint="eastAsia"/>
          <w:b/>
          <w:bCs/>
          <w:sz w:val="28"/>
          <w:szCs w:val="28"/>
          <w:lang w:val="en-US" w:eastAsia="zh-CN"/>
        </w:rPr>
        <w:t>附件1通过资格初审名单如下（排名不分先后）</w:t>
      </w:r>
      <w:r>
        <w:rPr>
          <w:rFonts w:hint="eastAsia"/>
          <w:sz w:val="28"/>
          <w:szCs w:val="28"/>
          <w:lang w:val="en-US" w:eastAsia="zh-CN"/>
        </w:rPr>
        <w:t>：</w:t>
      </w:r>
    </w:p>
    <w:p>
      <w:pPr>
        <w:rPr>
          <w:rFonts w:hint="eastAsia"/>
          <w:sz w:val="28"/>
          <w:szCs w:val="28"/>
          <w:lang w:val="en-US" w:eastAsia="zh-CN"/>
        </w:rPr>
      </w:pPr>
    </w:p>
    <w:tbl>
      <w:tblPr>
        <w:tblStyle w:val="5"/>
        <w:tblW w:w="7085" w:type="dxa"/>
        <w:jc w:val="center"/>
        <w:shd w:val="clear" w:color="auto" w:fill="auto"/>
        <w:tblLayout w:type="fixed"/>
        <w:tblCellMar>
          <w:top w:w="0" w:type="dxa"/>
          <w:left w:w="0" w:type="dxa"/>
          <w:bottom w:w="0" w:type="dxa"/>
          <w:right w:w="0" w:type="dxa"/>
        </w:tblCellMar>
      </w:tblPr>
      <w:tblGrid>
        <w:gridCol w:w="1417"/>
        <w:gridCol w:w="1417"/>
        <w:gridCol w:w="1417"/>
        <w:gridCol w:w="1417"/>
        <w:gridCol w:w="1417"/>
      </w:tblGrid>
      <w:tr>
        <w:tblPrEx>
          <w:shd w:val="clear" w:color="auto" w:fill="auto"/>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毕李雯静</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周姊婧</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虞宇都</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狄少军</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陈振伟</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居静</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付梦</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顾一凡</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王润兰</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黎红霞</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王睿康</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李雨潮</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李兴</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王晓莹</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凌宇风</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宋一平</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利锦昕</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孙杨</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安洋</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王雨晗</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王楠</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陆心怡</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王业涵</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熊伟杰</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许开源</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谢振华</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曾艳平</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徐晓玥</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徐林峰</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周逸梅</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宗媛</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冯蕾</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燕少雄</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徐铭娴</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杨丽媛</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陈威</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郭婷婷</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张雨辰</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杨成</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徐铭璐</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郭艳</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郭洵</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周莉凡</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杨凯贺</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杨肖念</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倪瑞阳</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何俣</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陈李清</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赵楠</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韩孟珂</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仰嘉怡</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姜雪梅</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程潇乐</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征佳敏</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李云山</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刘景云</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刘新月</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刘畅</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周奥</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柳妍青</w:t>
            </w:r>
          </w:p>
        </w:tc>
      </w:tr>
      <w:tr>
        <w:tblPrEx>
          <w:tblCellMar>
            <w:top w:w="0" w:type="dxa"/>
            <w:left w:w="0" w:type="dxa"/>
            <w:bottom w:w="0" w:type="dxa"/>
            <w:right w:w="0" w:type="dxa"/>
          </w:tblCellMar>
        </w:tblPrEx>
        <w:trPr>
          <w:trHeight w:val="269"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邓心怡</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秦子翔</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刘宇泽</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周璇</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石丽娟</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蔡畅</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邓佳昕</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邵竹</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周子琛</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王琳舒</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崔敬恒</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徐琴</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魏燮东</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马静</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王小慧</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贡吉</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阳曦</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许丹青</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王玉花</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吴学海</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黄荣</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于慧敏</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尹淑祺</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徐文秀</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张子倩</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韩诺</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赵玲</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张之琰</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李海欣</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钟杰童</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穆静妍</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朱灵芊</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陈瑞</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刘佳雯</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李蕾蕾</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汪彦鹤</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奇少古</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丁振寰</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王光伦</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靳路昕</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朱健辰</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刘启萌</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高浩</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辛然然</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黄浩哲</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杨锦涛</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王泽</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胡天鹏</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余雯萱</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陈亮</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张婷</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孔敏</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黄滢飒</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张家习</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刘超然</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侯星宇</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王豪君</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李渴铖</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张星仪</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梅港</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马青妍</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王林锋</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李莘</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吴金洲</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陈家权</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黄发明</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邓宇洁</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郦鹏飞</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印象</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陈丽</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程嘉嘉</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刘莎莎</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刘禅影</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余明远</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程仁义</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姜芸</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孙曼</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刘远奇</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王渊</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岳园</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孙文</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杨亚凯</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陆璠杰</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杨艳玲</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吴奇憧</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依帕热木·阿不都海白尔</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于那</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孟繁卓</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廖怡涵</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涂芳丽</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代红梅</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刘东阳</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欧明英</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郭倩</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范一阳</w:t>
            </w: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廖小萱</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蒋洁</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钱鑫娜</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肖停</w:t>
            </w:r>
          </w:p>
        </w:tc>
        <w:tc>
          <w:tcPr>
            <w:tcW w:w="1417"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jc w:val="center"/>
        </w:trPr>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房秋君</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娄圣琳</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田梦</w:t>
            </w:r>
          </w:p>
        </w:tc>
        <w:tc>
          <w:tcPr>
            <w:tcW w:w="14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叶敏</w:t>
            </w:r>
          </w:p>
        </w:tc>
        <w:tc>
          <w:tcPr>
            <w:tcW w:w="1417"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eastAsia"/>
          <w:sz w:val="28"/>
          <w:szCs w:val="28"/>
          <w:lang w:val="en-US" w:eastAsia="zh-CN"/>
        </w:rPr>
      </w:pPr>
    </w:p>
    <w:p>
      <w:pPr>
        <w:rPr>
          <w:rFonts w:hint="default"/>
          <w:b/>
          <w:bCs/>
          <w:sz w:val="28"/>
          <w:szCs w:val="28"/>
          <w:lang w:val="en-US" w:eastAsia="zh-CN"/>
        </w:rPr>
      </w:pPr>
      <w:r>
        <w:rPr>
          <w:rFonts w:hint="eastAsia"/>
          <w:b/>
          <w:bCs/>
          <w:sz w:val="28"/>
          <w:szCs w:val="28"/>
          <w:lang w:val="en-US" w:eastAsia="zh-CN"/>
        </w:rPr>
        <w:t>附件2：</w:t>
      </w:r>
    </w:p>
    <w:p>
      <w:pPr>
        <w:spacing w:before="0" w:line="910" w:lineRule="exact"/>
        <w:ind w:left="892" w:right="0" w:firstLine="0"/>
        <w:jc w:val="center"/>
        <w:rPr>
          <w:b/>
          <w:color w:val="auto"/>
          <w:sz w:val="44"/>
          <w:szCs w:val="21"/>
        </w:rPr>
      </w:pPr>
      <w:r>
        <w:rPr>
          <w:b/>
          <w:color w:val="auto"/>
          <w:sz w:val="44"/>
          <w:szCs w:val="21"/>
        </w:rPr>
        <w:t>国家医学电子书包 APP</w:t>
      </w:r>
    </w:p>
    <w:p>
      <w:pPr>
        <w:spacing w:before="0" w:line="910" w:lineRule="exact"/>
        <w:ind w:left="892" w:right="0" w:firstLine="0"/>
        <w:jc w:val="center"/>
        <w:rPr>
          <w:b/>
          <w:color w:val="auto"/>
          <w:sz w:val="44"/>
          <w:szCs w:val="21"/>
        </w:rPr>
      </w:pPr>
      <w:r>
        <w:rPr>
          <w:b/>
          <w:color w:val="auto"/>
          <w:sz w:val="44"/>
          <w:szCs w:val="21"/>
        </w:rPr>
        <w:t>手机考操作步骤</w:t>
      </w:r>
    </w:p>
    <w:p>
      <w:pPr>
        <w:pStyle w:val="2"/>
        <w:numPr>
          <w:ilvl w:val="0"/>
          <w:numId w:val="0"/>
        </w:numPr>
        <w:tabs>
          <w:tab w:val="left" w:pos="540"/>
        </w:tabs>
        <w:spacing w:before="0" w:after="0" w:line="240" w:lineRule="auto"/>
        <w:ind w:left="120" w:leftChars="0" w:right="0" w:rightChars="0"/>
        <w:jc w:val="left"/>
      </w:pPr>
      <w:bookmarkStart w:id="0" w:name="1.考试系统安装"/>
      <w:bookmarkEnd w:id="0"/>
      <w:bookmarkStart w:id="1" w:name="1.考试系统安装"/>
      <w:bookmarkEnd w:id="1"/>
      <w:r>
        <w:rPr>
          <w:rFonts w:hint="eastAsia"/>
          <w:spacing w:val="-3"/>
          <w:lang w:val="en-US" w:eastAsia="zh-CN"/>
        </w:rPr>
        <w:t>1、</w:t>
      </w:r>
      <w:r>
        <w:rPr>
          <w:spacing w:val="-3"/>
        </w:rPr>
        <w:t>考试系统安装</w:t>
      </w:r>
    </w:p>
    <w:p>
      <w:pPr>
        <w:pStyle w:val="4"/>
        <w:spacing w:before="16"/>
        <w:rPr>
          <w:rFonts w:hint="eastAsia" w:ascii="宋体" w:hAnsi="宋体" w:eastAsia="宋体" w:cs="宋体"/>
          <w:b w:val="0"/>
          <w:bCs w:val="0"/>
          <w:sz w:val="22"/>
          <w:szCs w:val="22"/>
        </w:rPr>
      </w:pPr>
    </w:p>
    <w:p>
      <w:pPr>
        <w:pStyle w:val="4"/>
        <w:spacing w:line="338" w:lineRule="auto"/>
        <w:ind w:left="120" w:right="117" w:firstLine="480"/>
        <w:jc w:val="both"/>
        <w:rPr>
          <w:rFonts w:hint="eastAsia" w:ascii="宋体" w:hAnsi="宋体" w:eastAsia="宋体" w:cs="宋体"/>
          <w:b w:val="0"/>
          <w:bCs w:val="0"/>
          <w:sz w:val="22"/>
          <w:szCs w:val="22"/>
        </w:rPr>
      </w:pPr>
      <w:r>
        <w:rPr>
          <w:rFonts w:hint="eastAsia" w:ascii="宋体" w:hAnsi="宋体" w:eastAsia="宋体" w:cs="宋体"/>
          <w:b w:val="0"/>
          <w:bCs w:val="0"/>
          <w:spacing w:val="-3"/>
          <w:sz w:val="22"/>
          <w:szCs w:val="22"/>
        </w:rPr>
        <w:t xml:space="preserve">考生使用手机浏览器打开 </w:t>
      </w:r>
      <w:r>
        <w:rPr>
          <w:rFonts w:hint="eastAsia" w:ascii="宋体" w:hAnsi="宋体" w:eastAsia="宋体" w:cs="宋体"/>
          <w:b w:val="0"/>
          <w:bCs w:val="0"/>
          <w:sz w:val="22"/>
          <w:szCs w:val="22"/>
        </w:rPr>
        <w:fldChar w:fldCharType="begin"/>
      </w:r>
      <w:r>
        <w:rPr>
          <w:rFonts w:hint="eastAsia" w:ascii="宋体" w:hAnsi="宋体" w:eastAsia="宋体" w:cs="宋体"/>
          <w:b w:val="0"/>
          <w:bCs w:val="0"/>
          <w:sz w:val="22"/>
          <w:szCs w:val="22"/>
        </w:rPr>
        <w:instrText xml:space="preserve"> HYPERLINK "http://www.imed.org.cn/" \h </w:instrText>
      </w:r>
      <w:r>
        <w:rPr>
          <w:rFonts w:hint="eastAsia" w:ascii="宋体" w:hAnsi="宋体" w:eastAsia="宋体" w:cs="宋体"/>
          <w:b w:val="0"/>
          <w:bCs w:val="0"/>
          <w:sz w:val="22"/>
          <w:szCs w:val="22"/>
        </w:rPr>
        <w:fldChar w:fldCharType="separate"/>
      </w:r>
      <w:r>
        <w:rPr>
          <w:rFonts w:hint="eastAsia" w:ascii="宋体" w:hAnsi="宋体" w:eastAsia="宋体" w:cs="宋体"/>
          <w:b w:val="0"/>
          <w:bCs w:val="0"/>
          <w:sz w:val="22"/>
          <w:szCs w:val="22"/>
        </w:rPr>
        <w:t>www.imed.org.cn</w:t>
      </w:r>
      <w:r>
        <w:rPr>
          <w:rFonts w:hint="eastAsia" w:ascii="宋体" w:hAnsi="宋体" w:eastAsia="宋体" w:cs="宋体"/>
          <w:b w:val="0"/>
          <w:bCs w:val="0"/>
          <w:sz w:val="22"/>
          <w:szCs w:val="22"/>
        </w:rPr>
        <w:fldChar w:fldCharType="end"/>
      </w:r>
      <w:r>
        <w:rPr>
          <w:rFonts w:hint="eastAsia" w:ascii="宋体" w:hAnsi="宋体" w:eastAsia="宋体" w:cs="宋体"/>
          <w:b w:val="0"/>
          <w:bCs w:val="0"/>
          <w:sz w:val="22"/>
          <w:szCs w:val="22"/>
        </w:rPr>
        <w:t xml:space="preserve">，选择“客户端下载”栏目， </w:t>
      </w:r>
      <w:r>
        <w:rPr>
          <w:rFonts w:hint="eastAsia" w:ascii="宋体" w:hAnsi="宋体" w:eastAsia="宋体" w:cs="宋体"/>
          <w:b w:val="0"/>
          <w:bCs w:val="0"/>
          <w:spacing w:val="-1"/>
          <w:sz w:val="22"/>
          <w:szCs w:val="22"/>
        </w:rPr>
        <w:t>选择对应版本即可下载考试端</w:t>
      </w:r>
      <w:r>
        <w:rPr>
          <w:rFonts w:hint="eastAsia" w:ascii="宋体" w:hAnsi="宋体" w:eastAsia="宋体" w:cs="宋体"/>
          <w:b w:val="0"/>
          <w:bCs w:val="0"/>
          <w:spacing w:val="-3"/>
          <w:sz w:val="22"/>
          <w:szCs w:val="22"/>
        </w:rPr>
        <w:t>（</w:t>
      </w:r>
      <w:r>
        <w:rPr>
          <w:rFonts w:hint="eastAsia" w:ascii="宋体" w:hAnsi="宋体" w:eastAsia="宋体" w:cs="宋体"/>
          <w:b w:val="0"/>
          <w:bCs w:val="0"/>
          <w:spacing w:val="-2"/>
          <w:sz w:val="22"/>
          <w:szCs w:val="22"/>
        </w:rPr>
        <w:t xml:space="preserve">国家医学电子书包 </w:t>
      </w:r>
      <w:r>
        <w:rPr>
          <w:rFonts w:hint="eastAsia" w:ascii="宋体" w:hAnsi="宋体" w:eastAsia="宋体" w:cs="宋体"/>
          <w:b w:val="0"/>
          <w:bCs w:val="0"/>
          <w:spacing w:val="-1"/>
          <w:sz w:val="22"/>
          <w:szCs w:val="22"/>
        </w:rPr>
        <w:t>AP</w:t>
      </w:r>
      <w:r>
        <w:rPr>
          <w:rFonts w:hint="eastAsia" w:ascii="宋体" w:hAnsi="宋体" w:eastAsia="宋体" w:cs="宋体"/>
          <w:b w:val="0"/>
          <w:bCs w:val="0"/>
          <w:spacing w:val="1"/>
          <w:sz w:val="22"/>
          <w:szCs w:val="22"/>
        </w:rPr>
        <w:t>P</w:t>
      </w:r>
      <w:r>
        <w:rPr>
          <w:rFonts w:hint="eastAsia" w:ascii="宋体" w:hAnsi="宋体" w:eastAsia="宋体" w:cs="宋体"/>
          <w:b w:val="0"/>
          <w:bCs w:val="0"/>
          <w:spacing w:val="-120"/>
          <w:sz w:val="22"/>
          <w:szCs w:val="22"/>
        </w:rPr>
        <w:t>）</w:t>
      </w:r>
      <w:r>
        <w:rPr>
          <w:rFonts w:hint="eastAsia" w:ascii="宋体" w:hAnsi="宋体" w:eastAsia="宋体" w:cs="宋体"/>
          <w:b w:val="0"/>
          <w:bCs w:val="0"/>
          <w:spacing w:val="-3"/>
          <w:sz w:val="22"/>
          <w:szCs w:val="22"/>
        </w:rPr>
        <w:t>。或者</w:t>
      </w:r>
      <w:r>
        <w:rPr>
          <w:rFonts w:hint="eastAsia" w:ascii="宋体" w:hAnsi="宋体" w:eastAsia="宋体" w:cs="宋体"/>
          <w:b w:val="0"/>
          <w:bCs w:val="0"/>
          <w:color w:val="FF0000"/>
          <w:spacing w:val="-2"/>
          <w:sz w:val="22"/>
          <w:szCs w:val="22"/>
        </w:rPr>
        <w:t>直接扫描下方二</w:t>
      </w:r>
      <w:r>
        <w:rPr>
          <w:rFonts w:hint="eastAsia" w:ascii="宋体" w:hAnsi="宋体" w:eastAsia="宋体" w:cs="宋体"/>
          <w:b w:val="0"/>
          <w:bCs w:val="0"/>
          <w:color w:val="FF0000"/>
          <w:sz w:val="22"/>
          <w:szCs w:val="22"/>
        </w:rPr>
        <w:t>维码进行下载</w:t>
      </w:r>
      <w:r>
        <w:rPr>
          <w:rFonts w:hint="eastAsia" w:ascii="宋体" w:hAnsi="宋体" w:eastAsia="宋体" w:cs="宋体"/>
          <w:b w:val="0"/>
          <w:bCs w:val="0"/>
          <w:sz w:val="22"/>
          <w:szCs w:val="22"/>
        </w:rPr>
        <w:t>：</w:t>
      </w:r>
    </w:p>
    <w:p>
      <w:pPr>
        <w:pStyle w:val="4"/>
        <w:rPr>
          <w:sz w:val="20"/>
        </w:rPr>
      </w:pPr>
      <w:r>
        <w:drawing>
          <wp:anchor distT="0" distB="0" distL="0" distR="0" simplePos="0" relativeHeight="251660288" behindDoc="0" locked="0" layoutInCell="1" allowOverlap="1">
            <wp:simplePos x="0" y="0"/>
            <wp:positionH relativeFrom="page">
              <wp:posOffset>4154805</wp:posOffset>
            </wp:positionH>
            <wp:positionV relativeFrom="paragraph">
              <wp:posOffset>59055</wp:posOffset>
            </wp:positionV>
            <wp:extent cx="2171700" cy="3300730"/>
            <wp:effectExtent l="0" t="0" r="0" b="1397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2171700" cy="3300983"/>
                    </a:xfrm>
                    <a:prstGeom prst="rect">
                      <a:avLst/>
                    </a:prstGeom>
                  </pic:spPr>
                </pic:pic>
              </a:graphicData>
            </a:graphic>
          </wp:anchor>
        </w:drawing>
      </w:r>
    </w:p>
    <w:p>
      <w:pPr>
        <w:pStyle w:val="4"/>
        <w:rPr>
          <w:sz w:val="20"/>
        </w:rPr>
      </w:pPr>
    </w:p>
    <w:p>
      <w:pPr>
        <w:pStyle w:val="4"/>
        <w:rPr>
          <w:sz w:val="20"/>
        </w:rPr>
      </w:pPr>
    </w:p>
    <w:p>
      <w:pPr>
        <w:pStyle w:val="4"/>
        <w:rPr>
          <w:sz w:val="20"/>
        </w:rPr>
      </w:pPr>
    </w:p>
    <w:p>
      <w:pPr>
        <w:pStyle w:val="4"/>
        <w:spacing w:before="2"/>
        <w:rPr>
          <w:sz w:val="15"/>
        </w:rPr>
      </w:pPr>
      <w:r>
        <w:drawing>
          <wp:anchor distT="0" distB="0" distL="0" distR="0" simplePos="0" relativeHeight="251659264" behindDoc="0" locked="0" layoutInCell="1" allowOverlap="1">
            <wp:simplePos x="0" y="0"/>
            <wp:positionH relativeFrom="page">
              <wp:posOffset>1770380</wp:posOffset>
            </wp:positionH>
            <wp:positionV relativeFrom="paragraph">
              <wp:posOffset>201930</wp:posOffset>
            </wp:positionV>
            <wp:extent cx="1828800" cy="2125980"/>
            <wp:effectExtent l="0" t="0" r="0" b="762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1828799" cy="2125979"/>
                    </a:xfrm>
                    <a:prstGeom prst="rect">
                      <a:avLst/>
                    </a:prstGeom>
                  </pic:spPr>
                </pic:pic>
              </a:graphicData>
            </a:graphic>
          </wp:anchor>
        </w:drawing>
      </w:r>
    </w:p>
    <w:p>
      <w:pPr>
        <w:pStyle w:val="4"/>
        <w:spacing w:before="3"/>
        <w:rPr>
          <w:sz w:val="41"/>
        </w:rPr>
      </w:pPr>
    </w:p>
    <w:p>
      <w:pPr>
        <w:pStyle w:val="4"/>
        <w:spacing w:line="338" w:lineRule="auto"/>
        <w:ind w:left="120" w:right="117" w:firstLine="480"/>
        <w:jc w:val="both"/>
        <w:rPr>
          <w:rFonts w:hint="eastAsia" w:ascii="宋体" w:hAnsi="宋体" w:eastAsia="宋体" w:cs="宋体"/>
          <w:b w:val="0"/>
          <w:bCs w:val="0"/>
          <w:sz w:val="22"/>
          <w:szCs w:val="22"/>
        </w:rPr>
        <w:sectPr>
          <w:pgSz w:w="11910" w:h="16840"/>
          <w:pgMar w:top="1460" w:right="1680" w:bottom="280" w:left="1680" w:header="720" w:footer="720" w:gutter="0"/>
          <w:cols w:space="720" w:num="1"/>
        </w:sectPr>
      </w:pPr>
      <w:r>
        <w:rPr>
          <w:rFonts w:hint="eastAsia" w:ascii="宋体" w:hAnsi="宋体" w:eastAsia="宋体" w:cs="宋体"/>
          <w:b w:val="0"/>
          <w:bCs w:val="0"/>
          <w:sz w:val="22"/>
          <w:szCs w:val="22"/>
        </w:rPr>
        <w:t>在扫码安装时，</w:t>
      </w:r>
      <w:r>
        <w:rPr>
          <w:rFonts w:hint="eastAsia" w:ascii="宋体" w:hAnsi="宋体" w:eastAsia="宋体" w:cs="宋体"/>
          <w:b w:val="0"/>
          <w:bCs w:val="0"/>
          <w:color w:val="FF0000"/>
          <w:sz w:val="22"/>
          <w:szCs w:val="22"/>
        </w:rPr>
        <w:t>请选择“</w:t>
      </w:r>
      <w:r>
        <w:rPr>
          <w:rFonts w:hint="eastAsia" w:ascii="宋体" w:hAnsi="宋体" w:eastAsia="宋体" w:cs="宋体"/>
          <w:b w:val="0"/>
          <w:bCs w:val="0"/>
          <w:color w:val="FF0000"/>
          <w:sz w:val="22"/>
          <w:szCs w:val="22"/>
          <w:u w:val="single" w:color="FF0000"/>
        </w:rPr>
        <w:t>普通下载</w:t>
      </w:r>
      <w:r>
        <w:rPr>
          <w:rFonts w:hint="eastAsia" w:ascii="宋体" w:hAnsi="宋体" w:eastAsia="宋体" w:cs="宋体"/>
          <w:b w:val="0"/>
          <w:bCs w:val="0"/>
          <w:color w:val="FF0000"/>
          <w:sz w:val="22"/>
          <w:szCs w:val="22"/>
        </w:rPr>
        <w:t>”</w:t>
      </w:r>
      <w:r>
        <w:rPr>
          <w:rFonts w:hint="eastAsia" w:ascii="宋体" w:hAnsi="宋体" w:eastAsia="宋体" w:cs="宋体"/>
          <w:b w:val="0"/>
          <w:bCs w:val="0"/>
          <w:sz w:val="22"/>
          <w:szCs w:val="22"/>
        </w:rPr>
        <w:t xml:space="preserve">下载，不要用“安全下载/官方下载” </w:t>
      </w:r>
      <w:r>
        <w:rPr>
          <w:rFonts w:hint="eastAsia" w:ascii="宋体" w:hAnsi="宋体" w:eastAsia="宋体" w:cs="宋体"/>
          <w:b w:val="0"/>
          <w:bCs w:val="0"/>
          <w:spacing w:val="-7"/>
          <w:sz w:val="22"/>
          <w:szCs w:val="22"/>
        </w:rPr>
        <w:t>等明显标记的下载安装等，那样会跳转到应用商店下载，有可能下载的是旧版本</w:t>
      </w:r>
      <w:r>
        <w:rPr>
          <w:rFonts w:hint="eastAsia" w:ascii="宋体" w:hAnsi="宋体" w:eastAsia="宋体" w:cs="宋体"/>
          <w:b w:val="0"/>
          <w:bCs w:val="0"/>
          <w:sz w:val="22"/>
          <w:szCs w:val="22"/>
        </w:rPr>
        <w:t>的，有些应用商店更新不及时。</w:t>
      </w:r>
    </w:p>
    <w:p>
      <w:pPr>
        <w:pStyle w:val="4"/>
        <w:spacing w:before="15"/>
        <w:rPr>
          <w:b/>
          <w:sz w:val="21"/>
        </w:rPr>
      </w:pPr>
      <w:bookmarkStart w:id="2" w:name="2．身份验证"/>
      <w:bookmarkEnd w:id="2"/>
      <w:bookmarkStart w:id="3" w:name="2．身份验证"/>
      <w:bookmarkEnd w:id="3"/>
    </w:p>
    <w:p>
      <w:pPr>
        <w:pStyle w:val="3"/>
        <w:keepNext w:val="0"/>
        <w:keepLines w:val="0"/>
        <w:pageBreakBefore w:val="0"/>
        <w:widowControl w:val="0"/>
        <w:numPr>
          <w:ilvl w:val="0"/>
          <w:numId w:val="0"/>
        </w:numPr>
        <w:tabs>
          <w:tab w:val="left" w:pos="560"/>
        </w:tabs>
        <w:kinsoku/>
        <w:wordWrap/>
        <w:overflowPunct/>
        <w:topLinePunct w:val="0"/>
        <w:autoSpaceDE w:val="0"/>
        <w:autoSpaceDN w:val="0"/>
        <w:bidi w:val="0"/>
        <w:adjustRightInd/>
        <w:snapToGrid/>
        <w:spacing w:before="0" w:beforeLines="50" w:after="0" w:afterLines="50" w:line="360" w:lineRule="auto"/>
        <w:ind w:left="142" w:leftChars="0" w:right="0" w:rightChars="0"/>
        <w:jc w:val="left"/>
        <w:textAlignment w:val="auto"/>
        <w:rPr>
          <w:rFonts w:ascii="微软雅黑" w:hAnsi="微软雅黑" w:eastAsia="微软雅黑" w:cs="微软雅黑"/>
          <w:b/>
          <w:bCs/>
          <w:spacing w:val="-3"/>
          <w:sz w:val="28"/>
          <w:szCs w:val="28"/>
          <w:lang w:val="zh-CN" w:eastAsia="zh-CN" w:bidi="zh-CN"/>
        </w:rPr>
      </w:pPr>
      <w:r>
        <w:rPr>
          <w:rFonts w:hint="eastAsia" w:ascii="微软雅黑" w:hAnsi="微软雅黑" w:eastAsia="微软雅黑" w:cs="微软雅黑"/>
          <w:b/>
          <w:bCs/>
          <w:spacing w:val="-3"/>
          <w:sz w:val="28"/>
          <w:szCs w:val="28"/>
          <w:lang w:val="en-US" w:eastAsia="zh-CN" w:bidi="zh-CN"/>
        </w:rPr>
        <w:t>2</w:t>
      </w:r>
      <w:r>
        <w:rPr>
          <w:rFonts w:hint="eastAsia" w:cs="微软雅黑"/>
          <w:b/>
          <w:bCs/>
          <w:spacing w:val="-3"/>
          <w:sz w:val="28"/>
          <w:szCs w:val="28"/>
          <w:lang w:val="en-US" w:eastAsia="zh-CN" w:bidi="zh-CN"/>
        </w:rPr>
        <w:t>、</w:t>
      </w:r>
      <w:r>
        <w:rPr>
          <w:rFonts w:hint="eastAsia" w:ascii="微软雅黑" w:hAnsi="微软雅黑" w:eastAsia="微软雅黑" w:cs="微软雅黑"/>
          <w:b/>
          <w:bCs/>
          <w:spacing w:val="-3"/>
          <w:sz w:val="28"/>
          <w:szCs w:val="28"/>
          <w:lang w:val="en-US" w:eastAsia="zh-CN" w:bidi="zh-CN"/>
        </w:rPr>
        <w:t>登录账号注册及信息完善</w:t>
      </w:r>
    </w:p>
    <w:p>
      <w:pPr>
        <w:pStyle w:val="4"/>
        <w:spacing w:line="338" w:lineRule="auto"/>
        <w:ind w:left="120" w:right="117" w:firstLine="480"/>
        <w:jc w:val="both"/>
        <w:rPr>
          <w:rFonts w:hint="eastAsia" w:ascii="宋体" w:hAnsi="宋体" w:eastAsia="宋体" w:cs="宋体"/>
          <w:b w:val="0"/>
          <w:bCs w:val="0"/>
          <w:color w:val="FF0000"/>
          <w:sz w:val="22"/>
          <w:szCs w:val="22"/>
        </w:rPr>
      </w:pPr>
      <w:r>
        <w:rPr>
          <w:rFonts w:hint="eastAsia" w:ascii="宋体" w:hAnsi="宋体" w:eastAsia="宋体" w:cs="宋体"/>
          <w:b w:val="0"/>
          <w:bCs w:val="0"/>
          <w:color w:val="FF0000"/>
          <w:sz w:val="22"/>
          <w:szCs w:val="22"/>
        </w:rPr>
        <w:t>未注册过电子书包的用户，请先</w:t>
      </w:r>
      <w:r>
        <w:rPr>
          <w:rFonts w:hint="eastAsia" w:ascii="宋体" w:hAnsi="宋体" w:eastAsia="宋体" w:cs="宋体"/>
          <w:b w:val="0"/>
          <w:bCs w:val="0"/>
          <w:color w:val="FF0000"/>
          <w:sz w:val="22"/>
          <w:szCs w:val="22"/>
          <w:lang w:val="en-US" w:eastAsia="zh-CN"/>
        </w:rPr>
        <w:t>用登记手机号完成</w:t>
      </w:r>
      <w:r>
        <w:rPr>
          <w:rFonts w:hint="eastAsia" w:ascii="宋体" w:hAnsi="宋体" w:eastAsia="宋体" w:cs="宋体"/>
          <w:b w:val="0"/>
          <w:bCs w:val="0"/>
          <w:color w:val="FF0000"/>
          <w:sz w:val="22"/>
          <w:szCs w:val="22"/>
        </w:rPr>
        <w:t>注册。</w:t>
      </w:r>
    </w:p>
    <w:p>
      <w:pPr>
        <w:pStyle w:val="4"/>
        <w:spacing w:line="338" w:lineRule="auto"/>
        <w:ind w:right="117"/>
        <w:jc w:val="both"/>
        <w:rPr>
          <w:rFonts w:hint="eastAsia" w:ascii="宋体" w:hAnsi="宋体" w:eastAsia="宋体" w:cs="宋体"/>
          <w:b w:val="0"/>
          <w:bCs w:val="0"/>
          <w:color w:val="FF0000"/>
          <w:sz w:val="22"/>
          <w:szCs w:val="22"/>
        </w:rPr>
      </w:pPr>
      <w:r>
        <w:rPr>
          <w:rFonts w:hint="eastAsia" w:ascii="宋体" w:hAnsi="宋体" w:eastAsia="宋体" w:cs="宋体"/>
          <w:b w:val="0"/>
          <w:bCs w:val="0"/>
          <w:color w:val="FF0000"/>
          <w:sz w:val="22"/>
          <w:szCs w:val="22"/>
        </w:rPr>
        <w:t>已注册过的用户，直接用账号登录（如忘记密码，可通过手机</w:t>
      </w:r>
      <w:r>
        <w:rPr>
          <w:rFonts w:hint="eastAsia" w:ascii="宋体" w:hAnsi="宋体" w:eastAsia="宋体" w:cs="宋体"/>
          <w:b w:val="0"/>
          <w:bCs w:val="0"/>
          <w:color w:val="FF0000"/>
          <w:sz w:val="22"/>
          <w:szCs w:val="22"/>
          <w:lang w:val="en-US" w:eastAsia="zh-CN"/>
        </w:rPr>
        <w:t>号</w:t>
      </w:r>
      <w:r>
        <w:rPr>
          <w:rFonts w:hint="eastAsia" w:ascii="宋体" w:hAnsi="宋体" w:eastAsia="宋体" w:cs="宋体"/>
          <w:b w:val="0"/>
          <w:bCs w:val="0"/>
          <w:color w:val="FF0000"/>
          <w:sz w:val="22"/>
          <w:szCs w:val="22"/>
        </w:rPr>
        <w:t>找回密码）。</w:t>
      </w:r>
    </w:p>
    <w:p>
      <w:pPr>
        <w:pStyle w:val="4"/>
        <w:spacing w:line="338" w:lineRule="auto"/>
        <w:ind w:right="117"/>
        <w:jc w:val="both"/>
        <w:rPr>
          <w:rFonts w:hint="eastAsia" w:ascii="宋体" w:hAnsi="宋体" w:eastAsia="宋体" w:cs="宋体"/>
          <w:b w:val="0"/>
          <w:bCs w:val="0"/>
          <w:sz w:val="22"/>
          <w:szCs w:val="22"/>
        </w:rPr>
      </w:pPr>
      <w:r>
        <w:rPr>
          <w:rFonts w:hint="eastAsia" w:ascii="宋体" w:hAnsi="宋体" w:eastAsia="宋体" w:cs="宋体"/>
          <w:b w:val="0"/>
          <w:bCs w:val="0"/>
          <w:sz w:val="22"/>
          <w:szCs w:val="22"/>
        </w:rPr>
        <w:t>a)</w:t>
      </w:r>
      <w:r>
        <w:rPr>
          <w:rFonts w:hint="eastAsia" w:ascii="宋体" w:hAnsi="宋体" w:eastAsia="宋体" w:cs="宋体"/>
          <w:b w:val="0"/>
          <w:bCs w:val="0"/>
          <w:sz w:val="22"/>
          <w:szCs w:val="22"/>
          <w:lang w:val="en-US" w:eastAsia="zh-CN"/>
        </w:rPr>
        <w:t>请在底部“</w:t>
      </w:r>
      <w:r>
        <w:rPr>
          <w:rFonts w:hint="eastAsia" w:ascii="宋体" w:hAnsi="宋体" w:eastAsia="宋体" w:cs="宋体"/>
          <w:b w:val="0"/>
          <w:bCs w:val="0"/>
          <w:color w:val="FF0000"/>
          <w:sz w:val="22"/>
          <w:szCs w:val="22"/>
          <w:lang w:val="en-US" w:eastAsia="zh-CN"/>
        </w:rPr>
        <w:t>我的</w:t>
      </w:r>
      <w:r>
        <w:rPr>
          <w:rFonts w:hint="eastAsia" w:ascii="宋体" w:hAnsi="宋体" w:eastAsia="宋体" w:cs="宋体"/>
          <w:b w:val="0"/>
          <w:bCs w:val="0"/>
          <w:sz w:val="22"/>
          <w:szCs w:val="22"/>
          <w:lang w:val="en-US" w:eastAsia="zh-CN"/>
        </w:rPr>
        <w:t>”菜单内修改个人资料 ，保证姓名和身份证号准确。</w:t>
      </w:r>
    </w:p>
    <w:p>
      <w:pPr>
        <w:pStyle w:val="4"/>
        <w:spacing w:line="338" w:lineRule="auto"/>
        <w:ind w:right="117"/>
        <w:jc w:val="both"/>
        <w:rPr>
          <w:rFonts w:hint="eastAsia" w:ascii="宋体" w:hAnsi="宋体" w:eastAsia="宋体" w:cs="宋体"/>
          <w:b w:val="0"/>
          <w:bCs w:val="0"/>
          <w:sz w:val="22"/>
          <w:szCs w:val="22"/>
        </w:rPr>
      </w:pPr>
      <w:r>
        <w:rPr>
          <w:rFonts w:hint="eastAsia" w:ascii="宋体" w:hAnsi="宋体" w:eastAsia="宋体" w:cs="宋体"/>
          <w:b w:val="0"/>
          <w:bCs w:val="0"/>
          <w:sz w:val="22"/>
          <w:szCs w:val="22"/>
        </w:rPr>
        <w:t>b)登录成功后点击下方“</w:t>
      </w:r>
      <w:r>
        <w:rPr>
          <w:rFonts w:hint="eastAsia" w:ascii="宋体" w:hAnsi="宋体" w:eastAsia="宋体" w:cs="宋体"/>
          <w:b w:val="0"/>
          <w:bCs w:val="0"/>
          <w:color w:val="FF0000"/>
          <w:sz w:val="22"/>
          <w:szCs w:val="22"/>
        </w:rPr>
        <w:t>考试</w:t>
      </w:r>
      <w:r>
        <w:rPr>
          <w:rFonts w:hint="eastAsia" w:ascii="宋体" w:hAnsi="宋体" w:eastAsia="宋体" w:cs="宋体"/>
          <w:b w:val="0"/>
          <w:bCs w:val="0"/>
          <w:sz w:val="22"/>
          <w:szCs w:val="22"/>
        </w:rPr>
        <w:t>”菜单，进入考试系统。进入考试系统后，确保考试首页能看到</w:t>
      </w:r>
      <w:r>
        <w:rPr>
          <w:rFonts w:hint="eastAsia" w:ascii="宋体" w:hAnsi="宋体" w:eastAsia="宋体" w:cs="宋体"/>
          <w:b w:val="0"/>
          <w:bCs w:val="0"/>
          <w:sz w:val="22"/>
          <w:szCs w:val="22"/>
          <w:lang w:val="en-US" w:eastAsia="zh-CN"/>
        </w:rPr>
        <w:t xml:space="preserve"> </w:t>
      </w:r>
      <w:r>
        <w:rPr>
          <w:rFonts w:hint="eastAsia" w:ascii="宋体" w:hAnsi="宋体" w:eastAsia="宋体" w:cs="宋体"/>
          <w:b w:val="0"/>
          <w:bCs w:val="0"/>
          <w:color w:val="FF0000"/>
          <w:sz w:val="22"/>
          <w:szCs w:val="22"/>
          <w:lang w:val="en-US" w:eastAsia="zh-CN"/>
        </w:rPr>
        <w:t>考试码</w:t>
      </w:r>
      <w:r>
        <w:rPr>
          <w:rFonts w:hint="eastAsia" w:ascii="宋体" w:hAnsi="宋体" w:eastAsia="宋体" w:cs="宋体"/>
          <w:b w:val="0"/>
          <w:bCs w:val="0"/>
          <w:color w:val="FF0000"/>
          <w:sz w:val="22"/>
          <w:szCs w:val="22"/>
        </w:rPr>
        <w:t>考试</w:t>
      </w:r>
      <w:r>
        <w:rPr>
          <w:rFonts w:hint="eastAsia" w:ascii="宋体" w:hAnsi="宋体" w:eastAsia="宋体" w:cs="宋体"/>
          <w:b w:val="0"/>
          <w:bCs w:val="0"/>
          <w:sz w:val="22"/>
          <w:szCs w:val="22"/>
          <w:lang w:val="en-US" w:eastAsia="zh-CN"/>
        </w:rPr>
        <w:t xml:space="preserve"> </w:t>
      </w:r>
      <w:r>
        <w:rPr>
          <w:rFonts w:hint="eastAsia" w:ascii="宋体" w:hAnsi="宋体" w:eastAsia="宋体" w:cs="宋体"/>
          <w:b w:val="0"/>
          <w:bCs w:val="0"/>
          <w:sz w:val="22"/>
          <w:szCs w:val="22"/>
        </w:rPr>
        <w:t>入口。</w:t>
      </w:r>
    </w:p>
    <w:p>
      <w:pPr>
        <w:pStyle w:val="10"/>
        <w:keepNext w:val="0"/>
        <w:keepLines w:val="0"/>
        <w:pageBreakBefore w:val="0"/>
        <w:widowControl w:val="0"/>
        <w:numPr>
          <w:ilvl w:val="0"/>
          <w:numId w:val="0"/>
        </w:numPr>
        <w:tabs>
          <w:tab w:val="left" w:pos="631"/>
          <w:tab w:val="left" w:pos="632"/>
        </w:tabs>
        <w:kinsoku/>
        <w:wordWrap/>
        <w:overflowPunct/>
        <w:topLinePunct w:val="0"/>
        <w:autoSpaceDE w:val="0"/>
        <w:autoSpaceDN w:val="0"/>
        <w:bidi w:val="0"/>
        <w:adjustRightInd/>
        <w:snapToGrid/>
        <w:spacing w:before="0" w:after="0" w:line="360" w:lineRule="auto"/>
        <w:ind w:left="136" w:leftChars="0" w:right="0" w:rightChars="0"/>
        <w:jc w:val="center"/>
        <w:textAlignment w:val="auto"/>
      </w:pPr>
      <w:r>
        <w:rPr>
          <w:b/>
          <w:sz w:val="24"/>
        </w:rPr>
        <w:t xml:space="preserve">a) </w:t>
      </w:r>
      <w:r>
        <w:drawing>
          <wp:inline distT="0" distB="0" distL="0" distR="0">
            <wp:extent cx="1795780" cy="3665855"/>
            <wp:effectExtent l="0" t="0" r="13970"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1795780" cy="3665855"/>
                    </a:xfrm>
                    <a:prstGeom prst="rect">
                      <a:avLst/>
                    </a:prstGeom>
                  </pic:spPr>
                </pic:pic>
              </a:graphicData>
            </a:graphic>
          </wp:inline>
        </w:drawing>
      </w:r>
      <w:r>
        <w:rPr>
          <w:rFonts w:ascii="Times New Roman"/>
          <w:sz w:val="24"/>
        </w:rPr>
        <w:t xml:space="preserve"> </w:t>
      </w:r>
      <w:r>
        <w:rPr>
          <w:rFonts w:ascii="Times New Roman"/>
          <w:spacing w:val="-3"/>
          <w:sz w:val="24"/>
        </w:rPr>
        <w:t xml:space="preserve"> </w:t>
      </w:r>
      <w:r>
        <w:rPr>
          <w:b/>
          <w:sz w:val="24"/>
        </w:rPr>
        <w:t>b)</w:t>
      </w:r>
      <w:r>
        <w:rPr>
          <w:b/>
          <w:spacing w:val="-23"/>
          <w:sz w:val="24"/>
        </w:rPr>
        <w:t xml:space="preserve"> </w:t>
      </w:r>
      <w:r>
        <w:drawing>
          <wp:inline distT="0" distB="0" distL="114300" distR="114300">
            <wp:extent cx="1773555" cy="3715385"/>
            <wp:effectExtent l="0" t="0" r="17145" b="184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1773555" cy="3715385"/>
                    </a:xfrm>
                    <a:prstGeom prst="rect">
                      <a:avLst/>
                    </a:prstGeom>
                    <a:noFill/>
                    <a:ln>
                      <a:noFill/>
                    </a:ln>
                  </pic:spPr>
                </pic:pic>
              </a:graphicData>
            </a:graphic>
          </wp:inline>
        </w:drawing>
      </w:r>
    </w:p>
    <w:p>
      <w:pPr>
        <w:pStyle w:val="10"/>
        <w:keepNext w:val="0"/>
        <w:keepLines w:val="0"/>
        <w:pageBreakBefore w:val="0"/>
        <w:widowControl w:val="0"/>
        <w:numPr>
          <w:ilvl w:val="0"/>
          <w:numId w:val="0"/>
        </w:numPr>
        <w:tabs>
          <w:tab w:val="left" w:pos="631"/>
          <w:tab w:val="left" w:pos="632"/>
        </w:tabs>
        <w:kinsoku/>
        <w:wordWrap/>
        <w:overflowPunct/>
        <w:topLinePunct w:val="0"/>
        <w:autoSpaceDE w:val="0"/>
        <w:autoSpaceDN w:val="0"/>
        <w:bidi w:val="0"/>
        <w:adjustRightInd/>
        <w:snapToGrid/>
        <w:spacing w:before="0" w:after="0" w:line="360" w:lineRule="auto"/>
        <w:ind w:left="136" w:leftChars="0" w:right="0" w:rightChars="0"/>
        <w:jc w:val="left"/>
        <w:textAlignment w:val="auto"/>
        <w:rPr>
          <w:rFonts w:hint="default" w:ascii="微软雅黑" w:hAnsi="微软雅黑" w:eastAsia="微软雅黑" w:cs="微软雅黑"/>
          <w:b/>
          <w:bCs/>
          <w:spacing w:val="-3"/>
          <w:sz w:val="28"/>
          <w:szCs w:val="28"/>
          <w:lang w:val="en-US" w:eastAsia="zh-CN" w:bidi="zh-CN"/>
        </w:rPr>
      </w:pPr>
      <w:r>
        <w:rPr>
          <w:rFonts w:hint="eastAsia" w:ascii="微软雅黑" w:hAnsi="微软雅黑" w:eastAsia="微软雅黑" w:cs="微软雅黑"/>
          <w:b/>
          <w:bCs/>
          <w:spacing w:val="-3"/>
          <w:sz w:val="28"/>
          <w:szCs w:val="28"/>
          <w:lang w:val="en-US" w:eastAsia="zh-CN" w:bidi="zh-CN"/>
        </w:rPr>
        <w:t>3</w:t>
      </w:r>
      <w:r>
        <w:rPr>
          <w:rFonts w:hint="eastAsia" w:cs="微软雅黑"/>
          <w:b/>
          <w:bCs/>
          <w:spacing w:val="-3"/>
          <w:sz w:val="28"/>
          <w:szCs w:val="28"/>
          <w:lang w:val="en-US" w:eastAsia="zh-CN" w:bidi="zh-CN"/>
        </w:rPr>
        <w:t>、</w:t>
      </w:r>
      <w:r>
        <w:rPr>
          <w:rFonts w:hint="eastAsia" w:ascii="微软雅黑" w:hAnsi="微软雅黑" w:eastAsia="微软雅黑" w:cs="微软雅黑"/>
          <w:b/>
          <w:bCs/>
          <w:spacing w:val="-3"/>
          <w:sz w:val="28"/>
          <w:szCs w:val="28"/>
          <w:lang w:val="en-US" w:eastAsia="zh-CN" w:bidi="zh-CN"/>
        </w:rPr>
        <w:t>考试</w:t>
      </w:r>
      <w:r>
        <w:rPr>
          <w:rFonts w:hint="eastAsia" w:cs="微软雅黑"/>
          <w:b/>
          <w:bCs/>
          <w:spacing w:val="-3"/>
          <w:sz w:val="28"/>
          <w:szCs w:val="28"/>
          <w:lang w:val="en-US" w:eastAsia="zh-CN" w:bidi="zh-CN"/>
        </w:rPr>
        <w:t>测试</w:t>
      </w:r>
      <w:r>
        <w:rPr>
          <w:rFonts w:hint="eastAsia" w:ascii="微软雅黑" w:hAnsi="微软雅黑" w:eastAsia="微软雅黑" w:cs="微软雅黑"/>
          <w:b/>
          <w:bCs/>
          <w:spacing w:val="-3"/>
          <w:sz w:val="28"/>
          <w:szCs w:val="28"/>
          <w:lang w:val="en-US" w:eastAsia="zh-CN" w:bidi="zh-CN"/>
        </w:rPr>
        <w:t>操作步骤</w:t>
      </w:r>
    </w:p>
    <w:p>
      <w:pPr>
        <w:pStyle w:val="10"/>
        <w:keepNext w:val="0"/>
        <w:keepLines w:val="0"/>
        <w:pageBreakBefore w:val="0"/>
        <w:widowControl w:val="0"/>
        <w:numPr>
          <w:ilvl w:val="0"/>
          <w:numId w:val="0"/>
        </w:numPr>
        <w:tabs>
          <w:tab w:val="left" w:pos="631"/>
          <w:tab w:val="left" w:pos="632"/>
        </w:tabs>
        <w:kinsoku/>
        <w:wordWrap/>
        <w:overflowPunct/>
        <w:topLinePunct w:val="0"/>
        <w:autoSpaceDE w:val="0"/>
        <w:autoSpaceDN w:val="0"/>
        <w:bidi w:val="0"/>
        <w:adjustRightInd/>
        <w:snapToGrid/>
        <w:spacing w:before="0" w:after="0" w:line="360" w:lineRule="auto"/>
        <w:ind w:left="136" w:leftChars="0" w:right="0" w:rightChars="0" w:firstLine="436" w:firstLineChars="200"/>
        <w:jc w:val="left"/>
        <w:textAlignment w:val="auto"/>
        <w:rPr>
          <w:rFonts w:hint="eastAsia" w:ascii="宋体" w:hAnsi="宋体" w:eastAsia="宋体" w:cs="宋体"/>
          <w:sz w:val="22"/>
          <w:szCs w:val="22"/>
        </w:rPr>
      </w:pPr>
      <w:r>
        <w:rPr>
          <w:rFonts w:hint="eastAsia" w:ascii="宋体" w:hAnsi="宋体" w:eastAsia="宋体" w:cs="宋体"/>
          <w:spacing w:val="-1"/>
          <w:sz w:val="22"/>
          <w:szCs w:val="22"/>
          <w:lang w:val="en-US" w:eastAsia="zh-CN"/>
        </w:rPr>
        <w:t>按照图示路径输入</w:t>
      </w:r>
      <w:r>
        <w:rPr>
          <w:rFonts w:hint="eastAsia" w:ascii="宋体" w:hAnsi="宋体" w:eastAsia="宋体" w:cs="宋体"/>
          <w:color w:val="FF0000"/>
          <w:spacing w:val="-1"/>
          <w:sz w:val="22"/>
          <w:szCs w:val="22"/>
          <w:lang w:val="en-US" w:eastAsia="zh-CN"/>
        </w:rPr>
        <w:t xml:space="preserve">考试码 </w:t>
      </w:r>
      <w:r>
        <w:rPr>
          <w:rFonts w:hint="eastAsia" w:ascii="宋体" w:hAnsi="宋体" w:eastAsia="宋体" w:cs="宋体"/>
          <w:spacing w:val="-1"/>
          <w:sz w:val="22"/>
          <w:szCs w:val="22"/>
          <w:lang w:val="en-US" w:eastAsia="zh-CN"/>
        </w:rPr>
        <w:t>获取试卷开始考试（</w:t>
      </w:r>
      <w:r>
        <w:rPr>
          <w:rFonts w:hint="eastAsia" w:ascii="宋体" w:hAnsi="宋体" w:eastAsia="宋体" w:cs="宋体"/>
          <w:b/>
          <w:bCs/>
          <w:spacing w:val="-1"/>
          <w:sz w:val="22"/>
          <w:szCs w:val="22"/>
          <w:lang w:val="en-US" w:eastAsia="zh-CN"/>
        </w:rPr>
        <w:t>正式考试前请务必提前完成系统测试试卷，系统测试考试码</w:t>
      </w:r>
      <w:r>
        <w:rPr>
          <w:rFonts w:hint="eastAsia" w:ascii="宋体" w:hAnsi="宋体" w:eastAsia="宋体" w:cs="宋体"/>
          <w:spacing w:val="-1"/>
          <w:sz w:val="22"/>
          <w:szCs w:val="22"/>
          <w:lang w:val="en-US" w:eastAsia="zh-CN"/>
        </w:rPr>
        <w:t>： 33886110</w:t>
      </w:r>
      <w:bookmarkStart w:id="8" w:name="_GoBack"/>
      <w:bookmarkEnd w:id="8"/>
      <w:r>
        <w:rPr>
          <w:rFonts w:hint="eastAsia" w:ascii="宋体" w:hAnsi="宋体" w:eastAsia="宋体" w:cs="宋体"/>
          <w:spacing w:val="-1"/>
          <w:sz w:val="22"/>
          <w:szCs w:val="22"/>
          <w:lang w:val="en-US" w:eastAsia="zh-CN"/>
        </w:rPr>
        <w:t xml:space="preserve">  解锁码：1218 ）。</w:t>
      </w:r>
    </w:p>
    <w:p>
      <w:pPr>
        <w:spacing w:before="7"/>
        <w:ind w:left="120" w:right="0" w:firstLine="0"/>
        <w:jc w:val="center"/>
      </w:pPr>
      <w:r>
        <w:drawing>
          <wp:inline distT="0" distB="0" distL="114300" distR="114300">
            <wp:extent cx="1606550" cy="3365500"/>
            <wp:effectExtent l="0" t="0" r="12700" b="635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1606550" cy="3365500"/>
                    </a:xfrm>
                    <a:prstGeom prst="rect">
                      <a:avLst/>
                    </a:prstGeom>
                    <a:noFill/>
                    <a:ln>
                      <a:noFill/>
                    </a:ln>
                  </pic:spPr>
                </pic:pic>
              </a:graphicData>
            </a:graphic>
          </wp:inline>
        </w:drawing>
      </w:r>
      <w:r>
        <w:drawing>
          <wp:inline distT="0" distB="0" distL="114300" distR="114300">
            <wp:extent cx="1662430" cy="3366135"/>
            <wp:effectExtent l="0" t="0" r="13970" b="5715"/>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8"/>
                    <a:stretch>
                      <a:fillRect/>
                    </a:stretch>
                  </pic:blipFill>
                  <pic:spPr>
                    <a:xfrm>
                      <a:off x="0" y="0"/>
                      <a:ext cx="1662430" cy="3366135"/>
                    </a:xfrm>
                    <a:prstGeom prst="rect">
                      <a:avLst/>
                    </a:prstGeom>
                    <a:noFill/>
                    <a:ln>
                      <a:noFill/>
                    </a:ln>
                  </pic:spPr>
                </pic:pic>
              </a:graphicData>
            </a:graphic>
          </wp:inline>
        </w:drawing>
      </w:r>
    </w:p>
    <w:p>
      <w:pPr>
        <w:pStyle w:val="4"/>
        <w:rPr>
          <w:b/>
          <w:sz w:val="20"/>
        </w:rPr>
      </w:pPr>
    </w:p>
    <w:p>
      <w:pPr>
        <w:pStyle w:val="4"/>
        <w:spacing w:before="10"/>
        <w:rPr>
          <w:b/>
          <w:sz w:val="14"/>
        </w:rPr>
      </w:pPr>
    </w:p>
    <w:p>
      <w:pPr>
        <w:pStyle w:val="4"/>
        <w:spacing w:before="12" w:line="338" w:lineRule="auto"/>
        <w:ind w:right="121" w:firstLine="440" w:firstLineChars="200"/>
        <w:rPr>
          <w:b w:val="0"/>
          <w:bCs w:val="0"/>
          <w:sz w:val="22"/>
          <w:szCs w:val="22"/>
        </w:rPr>
      </w:pPr>
      <w:bookmarkStart w:id="4" w:name="2）正式考试"/>
      <w:bookmarkEnd w:id="4"/>
      <w:bookmarkStart w:id="5" w:name="2）正式考试"/>
      <w:bookmarkEnd w:id="5"/>
      <w:r>
        <w:rPr>
          <w:b w:val="0"/>
          <w:bCs w:val="0"/>
          <w:sz w:val="22"/>
          <w:szCs w:val="22"/>
        </w:rPr>
        <w:drawing>
          <wp:anchor distT="0" distB="0" distL="0" distR="0" simplePos="0" relativeHeight="251661312" behindDoc="0" locked="0" layoutInCell="1" allowOverlap="1">
            <wp:simplePos x="0" y="0"/>
            <wp:positionH relativeFrom="column">
              <wp:posOffset>1085850</wp:posOffset>
            </wp:positionH>
            <wp:positionV relativeFrom="paragraph">
              <wp:posOffset>768985</wp:posOffset>
            </wp:positionV>
            <wp:extent cx="3706495" cy="2654935"/>
            <wp:effectExtent l="0" t="0" r="8255" b="12065"/>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3706495" cy="2654935"/>
                    </a:xfrm>
                    <a:prstGeom prst="rect">
                      <a:avLst/>
                    </a:prstGeom>
                  </pic:spPr>
                </pic:pic>
              </a:graphicData>
            </a:graphic>
          </wp:anchor>
        </w:drawing>
      </w:r>
      <w:r>
        <w:rPr>
          <w:b w:val="0"/>
          <w:bCs w:val="0"/>
          <w:spacing w:val="-9"/>
          <w:sz w:val="22"/>
          <w:szCs w:val="22"/>
        </w:rPr>
        <w:t>试题作答完毕后，点击交卷按钮，点击确认提交试卷，提示试卷提交成功即</w:t>
      </w:r>
      <w:r>
        <w:rPr>
          <w:b w:val="0"/>
          <w:bCs w:val="0"/>
          <w:sz w:val="22"/>
          <w:szCs w:val="22"/>
        </w:rPr>
        <w:t>完成本场考试。</w:t>
      </w:r>
    </w:p>
    <w:p>
      <w:pPr>
        <w:pStyle w:val="4"/>
        <w:spacing w:line="338" w:lineRule="auto"/>
        <w:ind w:left="120" w:right="117" w:firstLine="480"/>
        <w:rPr>
          <w:b w:val="0"/>
          <w:bCs w:val="0"/>
          <w:sz w:val="22"/>
          <w:szCs w:val="22"/>
        </w:rPr>
      </w:pPr>
      <w:r>
        <w:rPr>
          <w:b w:val="0"/>
          <w:bCs w:val="0"/>
          <w:spacing w:val="-6"/>
          <w:sz w:val="22"/>
          <w:szCs w:val="22"/>
        </w:rPr>
        <w:t>考试过程中如果遇到需要解锁考试的情况，请</w:t>
      </w:r>
      <w:r>
        <w:rPr>
          <w:rFonts w:hint="eastAsia"/>
          <w:b w:val="0"/>
          <w:bCs w:val="0"/>
          <w:spacing w:val="-6"/>
          <w:sz w:val="22"/>
          <w:szCs w:val="22"/>
          <w:lang w:val="en-US" w:eastAsia="zh-CN"/>
        </w:rPr>
        <w:t>让监考老师</w:t>
      </w:r>
      <w:r>
        <w:rPr>
          <w:b w:val="0"/>
          <w:bCs w:val="0"/>
          <w:spacing w:val="-6"/>
          <w:sz w:val="22"/>
          <w:szCs w:val="22"/>
        </w:rPr>
        <w:t>输</w:t>
      </w:r>
      <w:r>
        <w:rPr>
          <w:b w:val="0"/>
          <w:bCs w:val="0"/>
          <w:sz w:val="22"/>
          <w:szCs w:val="22"/>
        </w:rPr>
        <w:t>入考试验证码进行解锁</w:t>
      </w:r>
      <w:r>
        <w:rPr>
          <w:rFonts w:hint="eastAsia"/>
          <w:b w:val="0"/>
          <w:bCs w:val="0"/>
          <w:sz w:val="22"/>
          <w:szCs w:val="22"/>
          <w:lang w:eastAsia="zh-CN"/>
        </w:rPr>
        <w:t>，</w:t>
      </w:r>
      <w:r>
        <w:rPr>
          <w:rFonts w:hint="eastAsia"/>
          <w:b w:val="0"/>
          <w:bCs w:val="0"/>
          <w:sz w:val="22"/>
          <w:szCs w:val="22"/>
          <w:lang w:val="en-US" w:eastAsia="zh-CN"/>
          <w14:textFill>
            <w14:gradFill>
              <w14:gsLst>
                <w14:gs w14:pos="0">
                  <w14:srgbClr w14:val="E30000"/>
                </w14:gs>
                <w14:gs w14:pos="100000">
                  <w14:srgbClr w14:val="760303"/>
                </w14:gs>
              </w14:gsLst>
              <w14:lin w14:scaled="0"/>
            </w14:gradFill>
          </w14:textFill>
        </w:rPr>
        <w:t>每人每次考试解锁机会有限</w:t>
      </w:r>
      <w:r>
        <w:rPr>
          <w:b w:val="0"/>
          <w:bCs w:val="0"/>
          <w:sz w:val="22"/>
          <w:szCs w:val="22"/>
        </w:rPr>
        <w:t>。</w:t>
      </w:r>
      <w:bookmarkStart w:id="6" w:name="3）考试记录查看"/>
      <w:bookmarkEnd w:id="6"/>
      <w:bookmarkStart w:id="7" w:name="3）考试记录查看"/>
      <w:bookmarkEnd w:id="7"/>
    </w:p>
    <w:p>
      <w:pPr>
        <w:keepNext w:val="0"/>
        <w:keepLines w:val="0"/>
        <w:widowControl/>
        <w:suppressLineNumbers w:val="0"/>
        <w:jc w:val="left"/>
        <w:rPr>
          <w:rFonts w:ascii="微软雅黑" w:hAnsi="微软雅黑" w:eastAsia="微软雅黑" w:cs="微软雅黑"/>
          <w:b/>
          <w:color w:val="000000"/>
          <w:kern w:val="0"/>
          <w:sz w:val="31"/>
          <w:szCs w:val="31"/>
          <w:lang w:val="en-US" w:eastAsia="zh-CN" w:bidi="ar"/>
        </w:rPr>
      </w:pPr>
    </w:p>
    <w:p>
      <w:pPr>
        <w:keepNext w:val="0"/>
        <w:keepLines w:val="0"/>
        <w:widowControl/>
        <w:suppressLineNumbers w:val="0"/>
        <w:jc w:val="left"/>
      </w:pPr>
      <w:r>
        <w:rPr>
          <w:rFonts w:hint="eastAsia" w:ascii="微软雅黑" w:hAnsi="微软雅黑" w:eastAsia="微软雅黑" w:cs="微软雅黑"/>
          <w:b/>
          <w:color w:val="000000"/>
          <w:kern w:val="0"/>
          <w:sz w:val="31"/>
          <w:szCs w:val="31"/>
          <w:lang w:val="en-US" w:eastAsia="zh-CN" w:bidi="ar"/>
        </w:rPr>
        <w:t>4、</w:t>
      </w:r>
      <w:r>
        <w:rPr>
          <w:rFonts w:ascii="微软雅黑" w:hAnsi="微软雅黑" w:eastAsia="微软雅黑" w:cs="微软雅黑"/>
          <w:b/>
          <w:color w:val="000000"/>
          <w:kern w:val="0"/>
          <w:sz w:val="31"/>
          <w:szCs w:val="31"/>
          <w:lang w:val="en-US" w:eastAsia="zh-CN" w:bidi="ar"/>
        </w:rPr>
        <w:t xml:space="preserve">注意事项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1. 手机系统版本要求：苹果手机系统要求 iOS9 以上，安卓手机系统版本要求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在安卓 5.6（不含）以上。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2. 手机配置要求：内存 512M 以上，存储空间 500M 以上，分辨率要求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1280*720 以上。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3. 提前准备好考试环境，安装好书包 App，最好是最新版本，版本在“我的—设置—版本信息”中查看），确保能进行考前系统测试练习。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4. 确保考试时手机电量充足，支持 2 个小时以上的连续使用。如果手机续航不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太好的话可以带上移动电源。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5. </w:t>
      </w:r>
      <w:r>
        <w:rPr>
          <w:rFonts w:hint="eastAsia" w:ascii="宋体" w:hAnsi="宋体" w:eastAsia="宋体" w:cs="宋体"/>
          <w:color w:val="FF0000"/>
          <w:kern w:val="0"/>
          <w:sz w:val="22"/>
          <w:szCs w:val="22"/>
          <w:lang w:val="en-US" w:eastAsia="zh-CN" w:bidi="ar"/>
        </w:rPr>
        <w:t>请考生将手机屏幕待机时间调至 5 分钟以上甚至常亮</w:t>
      </w:r>
      <w:r>
        <w:rPr>
          <w:rFonts w:hint="eastAsia" w:ascii="宋体" w:hAnsi="宋体" w:eastAsia="宋体" w:cs="宋体"/>
          <w:color w:val="000000"/>
          <w:kern w:val="0"/>
          <w:sz w:val="22"/>
          <w:szCs w:val="22"/>
          <w:lang w:val="en-US" w:eastAsia="zh-CN" w:bidi="ar"/>
        </w:rPr>
        <w:t xml:space="preserve">，以免出现手机锁屏现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象影响考试。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6. 考试期间保持网络通畅，建议使用 4g 网络或者 wifi 进行考试。3g 网络会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出现页面卡住或者页面空白的情况。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7. 考试前，请关闭占用网络资源的相关应用程序，将手机状态调整为最佳状态。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8. 考生在考试过程中遇到网速慢、断线等情况，不要着急，可以选择关闭移动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网络，然后在开启，即可继续答题考试。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9. 考生在考试过程将手机调整为静音状态，建议考生在考试前退出微信、QQ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等聊天软件，将手机设置为来电转移状态，保持考试状态，避免考生再考试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过程中出现锁屏状态，若考生在考试过程中，查看微信、QQ，BAIDU 搜索、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接听电话、截屏等，手机会被自动锁定，锁定后考生将不能继续答题。若考生手机被锁定 5 次（系统默认）后，系统将进行自动交卷处理。若考生考试 </w:t>
      </w:r>
    </w:p>
    <w:p>
      <w:pPr>
        <w:keepNext w:val="0"/>
        <w:keepLines w:val="0"/>
        <w:widowControl/>
        <w:suppressLineNumbers w:val="0"/>
        <w:jc w:val="left"/>
        <w:rPr>
          <w:rFonts w:hint="eastAsia" w:ascii="宋体" w:hAnsi="宋体" w:eastAsia="宋体" w:cs="宋体"/>
          <w:sz w:val="22"/>
          <w:szCs w:val="22"/>
        </w:rPr>
      </w:pPr>
      <w:r>
        <w:rPr>
          <w:rFonts w:hint="eastAsia" w:ascii="宋体" w:hAnsi="宋体" w:eastAsia="宋体" w:cs="宋体"/>
          <w:color w:val="000000"/>
          <w:kern w:val="0"/>
          <w:sz w:val="22"/>
          <w:szCs w:val="22"/>
          <w:lang w:val="en-US" w:eastAsia="zh-CN" w:bidi="ar"/>
        </w:rPr>
        <w:t xml:space="preserve">界面被锁定后，请及时致意考务人员，进行解锁，解锁后方可继续答题。 </w:t>
      </w:r>
    </w:p>
    <w:p>
      <w:pPr>
        <w:keepNext w:val="0"/>
        <w:keepLines w:val="0"/>
        <w:widowControl/>
        <w:suppressLineNumbers w:val="0"/>
        <w:jc w:val="left"/>
        <w:rPr>
          <w:rFonts w:hint="eastAsia" w:ascii="微软雅黑" w:hAnsi="微软雅黑" w:eastAsia="微软雅黑" w:cs="微软雅黑"/>
          <w:b/>
          <w:color w:val="000000"/>
          <w:kern w:val="0"/>
          <w:sz w:val="31"/>
          <w:szCs w:val="31"/>
          <w:lang w:val="en-US" w:eastAsia="zh-CN" w:bidi="ar"/>
        </w:rPr>
      </w:pPr>
    </w:p>
    <w:p>
      <w:pPr>
        <w:keepNext w:val="0"/>
        <w:keepLines w:val="0"/>
        <w:widowControl/>
        <w:suppressLineNumbers w:val="0"/>
        <w:jc w:val="left"/>
        <w:rPr>
          <w:rFonts w:hint="eastAsia" w:cs="微软雅黑"/>
          <w:color w:val="000000"/>
          <w:kern w:val="0"/>
          <w:sz w:val="24"/>
          <w:szCs w:val="24"/>
          <w:lang w:val="en-US" w:eastAsia="zh-CN" w:bidi="ar"/>
        </w:rPr>
      </w:pPr>
      <w:r>
        <w:rPr>
          <w:rFonts w:hint="eastAsia" w:ascii="微软雅黑" w:hAnsi="微软雅黑" w:eastAsia="微软雅黑" w:cs="微软雅黑"/>
          <w:b/>
          <w:color w:val="000000"/>
          <w:kern w:val="0"/>
          <w:sz w:val="31"/>
          <w:szCs w:val="31"/>
          <w:lang w:val="en-US" w:eastAsia="zh-CN" w:bidi="ar"/>
        </w:rPr>
        <w:t xml:space="preserve">5、常见问题及解决办法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color w:val="000000"/>
          <w:kern w:val="0"/>
          <w:sz w:val="24"/>
          <w:szCs w:val="24"/>
          <w:lang w:val="en-US" w:eastAsia="zh-CN" w:bidi="ar"/>
        </w:rPr>
        <w:t xml:space="preserve">1. 考试过程中有图片显示不了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网速不好导致图片加载较慢。请确认连接的移动网络或 wifi 信号是否稳定。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可先关闭移动网络，再重新启动移动网络尝试解决。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color w:val="000000"/>
          <w:kern w:val="0"/>
          <w:sz w:val="24"/>
          <w:szCs w:val="24"/>
          <w:lang w:val="en-US" w:eastAsia="zh-CN" w:bidi="ar"/>
        </w:rPr>
        <w:t>2. 考试过程中图片太小，看不清</w:t>
      </w:r>
      <w:r>
        <w:rPr>
          <w:rFonts w:hint="eastAsia" w:ascii="宋体" w:hAnsi="宋体" w:eastAsia="宋体" w:cs="宋体"/>
          <w:color w:val="000000"/>
          <w:kern w:val="0"/>
          <w:sz w:val="24"/>
          <w:szCs w:val="24"/>
          <w:lang w:val="en-US" w:eastAsia="zh-CN" w:bidi="ar"/>
        </w:rPr>
        <w:t xml:space="preserve">可点击图片占位图，用手势缩放功能放大图片进行查看。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color w:val="000000"/>
          <w:kern w:val="0"/>
          <w:sz w:val="24"/>
          <w:szCs w:val="24"/>
          <w:lang w:val="en-US" w:eastAsia="zh-CN" w:bidi="ar"/>
        </w:rPr>
        <w:t xml:space="preserve">3. 考试过程中不小心退出了书包 App，怎么办？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如果未关闭进程则调出进程，解锁考试后可以继续考试。如果 App 异常退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出，可重新登录考试，继续上次答题记录进行答题。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color w:val="000000"/>
          <w:kern w:val="0"/>
          <w:sz w:val="24"/>
          <w:szCs w:val="24"/>
          <w:lang w:val="en-US" w:eastAsia="zh-CN" w:bidi="ar"/>
        </w:rPr>
        <w:t xml:space="preserve">4. 考试过程中不小心点了交卷，怎么办？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点击交卷时会有确认提醒，点击确认交卷后，将无法恢复，请慎重点击。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5. </w:t>
      </w:r>
      <w:r>
        <w:rPr>
          <w:rFonts w:hint="eastAsia" w:ascii="宋体" w:hAnsi="宋体" w:eastAsia="宋体" w:cs="宋体"/>
          <w:b/>
          <w:color w:val="000000"/>
          <w:kern w:val="0"/>
          <w:sz w:val="24"/>
          <w:szCs w:val="24"/>
          <w:lang w:val="en-US" w:eastAsia="zh-CN" w:bidi="ar"/>
        </w:rPr>
        <w:t xml:space="preserve">再次进入考试时，所考试卷显示已考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如果确认是正常交卷，则可放心离场。如果是异常情况，可向监考老师反馈，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联系医视界客服解决。 </w:t>
      </w:r>
    </w:p>
    <w:p>
      <w:pPr>
        <w:keepNext w:val="0"/>
        <w:keepLines w:val="0"/>
        <w:widowControl/>
        <w:suppressLineNumbers w:val="0"/>
        <w:jc w:val="left"/>
        <w:rPr>
          <w:rFonts w:hint="eastAsia" w:ascii="宋体" w:hAnsi="宋体" w:eastAsia="宋体" w:cs="宋体"/>
        </w:rPr>
      </w:pPr>
      <w:r>
        <w:rPr>
          <w:rFonts w:hint="eastAsia" w:ascii="宋体" w:hAnsi="宋体" w:eastAsia="宋体" w:cs="宋体"/>
          <w:b/>
          <w:color w:val="000000"/>
          <w:kern w:val="0"/>
          <w:sz w:val="24"/>
          <w:szCs w:val="24"/>
          <w:lang w:val="en-US" w:eastAsia="zh-CN" w:bidi="ar"/>
        </w:rPr>
        <w:t xml:space="preserve">6. 试题作答完毕后，点击交卷按钮，长时间没反应怎么办？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因集中交卷占用网络资源大，部分考生手机会出现转圈现象，请考生耐心等 </w:t>
      </w:r>
    </w:p>
    <w:p>
      <w:pPr>
        <w:keepNext w:val="0"/>
        <w:keepLines w:val="0"/>
        <w:widowControl/>
        <w:suppressLineNumbers w:val="0"/>
        <w:jc w:val="left"/>
        <w:rPr>
          <w:rFonts w:hint="eastAsia" w:ascii="宋体" w:hAnsi="宋体" w:eastAsia="宋体" w:cs="宋体"/>
        </w:rPr>
      </w:pPr>
      <w:r>
        <w:rPr>
          <w:rFonts w:hint="eastAsia" w:ascii="宋体" w:hAnsi="宋体" w:eastAsia="宋体" w:cs="宋体"/>
          <w:color w:val="000000"/>
          <w:kern w:val="0"/>
          <w:sz w:val="24"/>
          <w:szCs w:val="24"/>
          <w:lang w:val="en-US" w:eastAsia="zh-CN" w:bidi="ar"/>
        </w:rPr>
        <w:t xml:space="preserve">待片刻后，会提示交卷成功，点击确认即可。如果持续很长时间等待，请寻 </w:t>
      </w:r>
    </w:p>
    <w:p>
      <w:pPr>
        <w:keepNext w:val="0"/>
        <w:keepLines w:val="0"/>
        <w:widowControl/>
        <w:suppressLineNumbers w:val="0"/>
        <w:jc w:val="left"/>
        <w:rPr>
          <w:rFonts w:hint="default"/>
          <w:sz w:val="28"/>
          <w:szCs w:val="28"/>
          <w:lang w:val="en-US" w:eastAsia="zh-CN"/>
        </w:rPr>
      </w:pPr>
      <w:r>
        <w:rPr>
          <w:rFonts w:hint="eastAsia" w:ascii="宋体" w:hAnsi="宋体" w:eastAsia="宋体" w:cs="宋体"/>
          <w:color w:val="000000"/>
          <w:kern w:val="0"/>
          <w:sz w:val="24"/>
          <w:szCs w:val="24"/>
          <w:lang w:val="en-US" w:eastAsia="zh-CN" w:bidi="ar"/>
        </w:rPr>
        <w:t xml:space="preserve">找考务人员反馈解决。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FEF3C"/>
    <w:multiLevelType w:val="singleLevel"/>
    <w:tmpl w:val="858FEF3C"/>
    <w:lvl w:ilvl="0" w:tentative="0">
      <w:start w:val="2"/>
      <w:numFmt w:val="decimal"/>
      <w:suff w:val="space"/>
      <w:lvlText w:val="%1."/>
      <w:lvlJc w:val="left"/>
    </w:lvl>
  </w:abstractNum>
  <w:abstractNum w:abstractNumId="1">
    <w:nsid w:val="00C3CC6C"/>
    <w:multiLevelType w:val="singleLevel"/>
    <w:tmpl w:val="00C3CC6C"/>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YmQyYmQ4ZjUzNmE4ZTRlMTc0MWUwYmE3N2NkNDUifQ=="/>
  </w:docVars>
  <w:rsids>
    <w:rsidRoot w:val="0A2A3B51"/>
    <w:rsid w:val="02C60F2F"/>
    <w:rsid w:val="03754972"/>
    <w:rsid w:val="03F03AC3"/>
    <w:rsid w:val="05140ADA"/>
    <w:rsid w:val="05377A1E"/>
    <w:rsid w:val="084F2AB4"/>
    <w:rsid w:val="09805245"/>
    <w:rsid w:val="0A2A3B51"/>
    <w:rsid w:val="0A7D533E"/>
    <w:rsid w:val="0B7168E1"/>
    <w:rsid w:val="0E801746"/>
    <w:rsid w:val="0F513584"/>
    <w:rsid w:val="11295639"/>
    <w:rsid w:val="12E93C3B"/>
    <w:rsid w:val="15D8142F"/>
    <w:rsid w:val="16741512"/>
    <w:rsid w:val="17152022"/>
    <w:rsid w:val="17D720E0"/>
    <w:rsid w:val="17EC77D1"/>
    <w:rsid w:val="1A687A8F"/>
    <w:rsid w:val="1AE24BD3"/>
    <w:rsid w:val="1B2A5BA1"/>
    <w:rsid w:val="1C2B71DB"/>
    <w:rsid w:val="1C3633DF"/>
    <w:rsid w:val="1C3750B5"/>
    <w:rsid w:val="1E501303"/>
    <w:rsid w:val="1F7D5DAC"/>
    <w:rsid w:val="20075E6C"/>
    <w:rsid w:val="20FE4362"/>
    <w:rsid w:val="21BD4219"/>
    <w:rsid w:val="2243797C"/>
    <w:rsid w:val="22A72C78"/>
    <w:rsid w:val="25F223BE"/>
    <w:rsid w:val="28B45AA0"/>
    <w:rsid w:val="2C17512E"/>
    <w:rsid w:val="2C3D35F0"/>
    <w:rsid w:val="2E98412C"/>
    <w:rsid w:val="2F312603"/>
    <w:rsid w:val="312B0181"/>
    <w:rsid w:val="32FA70CA"/>
    <w:rsid w:val="35C13A4B"/>
    <w:rsid w:val="36CA3C56"/>
    <w:rsid w:val="3838702B"/>
    <w:rsid w:val="38C462F1"/>
    <w:rsid w:val="3A1C7AC9"/>
    <w:rsid w:val="3A35596E"/>
    <w:rsid w:val="3A3A1D38"/>
    <w:rsid w:val="3B914CB7"/>
    <w:rsid w:val="3CC40DFF"/>
    <w:rsid w:val="3E9454E1"/>
    <w:rsid w:val="404F5A6E"/>
    <w:rsid w:val="406E6E4D"/>
    <w:rsid w:val="42A30C9C"/>
    <w:rsid w:val="43B1492E"/>
    <w:rsid w:val="441C395B"/>
    <w:rsid w:val="456B43E1"/>
    <w:rsid w:val="459939E0"/>
    <w:rsid w:val="46C4425B"/>
    <w:rsid w:val="4850796B"/>
    <w:rsid w:val="4CDF3537"/>
    <w:rsid w:val="4E0932A2"/>
    <w:rsid w:val="4E141192"/>
    <w:rsid w:val="4EEB11A8"/>
    <w:rsid w:val="505B4B4A"/>
    <w:rsid w:val="50942E30"/>
    <w:rsid w:val="52CD5D62"/>
    <w:rsid w:val="52F26CE0"/>
    <w:rsid w:val="532A6254"/>
    <w:rsid w:val="54B75E63"/>
    <w:rsid w:val="55D14EDB"/>
    <w:rsid w:val="56671A84"/>
    <w:rsid w:val="56C73A9D"/>
    <w:rsid w:val="57AF52F7"/>
    <w:rsid w:val="58FB00A9"/>
    <w:rsid w:val="5B9E654C"/>
    <w:rsid w:val="5D3E59B9"/>
    <w:rsid w:val="5EBD3CCB"/>
    <w:rsid w:val="609C12FC"/>
    <w:rsid w:val="613405DD"/>
    <w:rsid w:val="64035B3B"/>
    <w:rsid w:val="681E6157"/>
    <w:rsid w:val="68514279"/>
    <w:rsid w:val="6B901035"/>
    <w:rsid w:val="6D402506"/>
    <w:rsid w:val="6D9E6B0A"/>
    <w:rsid w:val="6E60638A"/>
    <w:rsid w:val="6ED1406B"/>
    <w:rsid w:val="72A7187B"/>
    <w:rsid w:val="77E30A84"/>
    <w:rsid w:val="7A807A45"/>
    <w:rsid w:val="7AAD0C4D"/>
    <w:rsid w:val="7AFA4C6E"/>
    <w:rsid w:val="7CB07436"/>
    <w:rsid w:val="F37B78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1"/>
    <w:pPr>
      <w:ind w:left="567" w:hanging="448"/>
      <w:outlineLvl w:val="1"/>
    </w:pPr>
    <w:rPr>
      <w:rFonts w:ascii="微软雅黑" w:hAnsi="微软雅黑" w:eastAsia="微软雅黑" w:cs="微软雅黑"/>
      <w:b/>
      <w:bCs/>
      <w:sz w:val="28"/>
      <w:szCs w:val="28"/>
      <w:lang w:val="zh-CN" w:eastAsia="zh-CN" w:bidi="zh-CN"/>
    </w:rPr>
  </w:style>
  <w:style w:type="paragraph" w:styleId="3">
    <w:name w:val="heading 2"/>
    <w:basedOn w:val="1"/>
    <w:next w:val="1"/>
    <w:qFormat/>
    <w:uiPriority w:val="1"/>
    <w:pPr>
      <w:spacing w:before="1"/>
      <w:ind w:left="540"/>
      <w:outlineLvl w:val="2"/>
    </w:pPr>
    <w:rPr>
      <w:rFonts w:ascii="微软雅黑" w:hAnsi="微软雅黑" w:eastAsia="微软雅黑" w:cs="微软雅黑"/>
      <w:b/>
      <w:bCs/>
      <w:sz w:val="24"/>
      <w:szCs w:val="24"/>
      <w:lang w:val="zh-CN" w:eastAsia="zh-CN" w:bidi="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624"/>
    <w:pPr>
      <w:spacing w:line="360" w:lineRule="auto"/>
    </w:pPr>
    <w:rPr>
      <w:b/>
      <w:bCs/>
      <w:sz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4E4E4E"/>
      <w:u w:val="none"/>
    </w:rPr>
  </w:style>
  <w:style w:type="character" w:styleId="9">
    <w:name w:val="Hyperlink"/>
    <w:basedOn w:val="7"/>
    <w:qFormat/>
    <w:uiPriority w:val="0"/>
    <w:rPr>
      <w:color w:val="4E4E4E"/>
      <w:u w:val="none"/>
    </w:rPr>
  </w:style>
  <w:style w:type="paragraph" w:styleId="10">
    <w:name w:val="List Paragraph"/>
    <w:basedOn w:val="1"/>
    <w:qFormat/>
    <w:uiPriority w:val="1"/>
    <w:pPr>
      <w:ind w:left="567" w:hanging="448"/>
    </w:pPr>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2766</Words>
  <Characters>2993</Characters>
  <Lines>0</Lines>
  <Paragraphs>0</Paragraphs>
  <TotalTime>8</TotalTime>
  <ScaleCrop>false</ScaleCrop>
  <LinksUpToDate>false</LinksUpToDate>
  <CharactersWithSpaces>3181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2017-05-22T18:23:00Z</dcterms:created>
  <dc:creator>LENOVO</dc:creator>
  <cp:lastModifiedBy>大头多仔妈</cp:lastModifiedBy>
  <dcterms:modified xsi:type="dcterms:W3CDTF">2024-06-17T00:01:43Z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7D994E797CDCFC86EFEB6B66D35C02DE_43</vt:lpwstr>
  </property>
</Properties>
</file>